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64" w:rsidRPr="00052064" w:rsidRDefault="00052064" w:rsidP="00052064">
      <w:pPr>
        <w:spacing w:after="0" w:line="259" w:lineRule="auto"/>
        <w:ind w:right="59" w:firstLine="0"/>
        <w:jc w:val="right"/>
        <w:rPr>
          <w:color w:val="auto"/>
          <w:sz w:val="20"/>
          <w:szCs w:val="20"/>
        </w:rPr>
      </w:pPr>
      <w:bookmarkStart w:id="0" w:name="_GoBack"/>
      <w:r w:rsidRPr="00052064">
        <w:rPr>
          <w:b/>
          <w:color w:val="auto"/>
          <w:sz w:val="20"/>
          <w:szCs w:val="20"/>
        </w:rPr>
        <w:t>УТВЕРЖДЕНО</w:t>
      </w:r>
    </w:p>
    <w:p w:rsidR="00052064" w:rsidRPr="00052064" w:rsidRDefault="00052064" w:rsidP="00052064">
      <w:pPr>
        <w:spacing w:after="5" w:line="269" w:lineRule="auto"/>
        <w:ind w:left="5977" w:right="-15" w:hanging="10"/>
        <w:jc w:val="right"/>
        <w:rPr>
          <w:color w:val="auto"/>
          <w:sz w:val="20"/>
          <w:szCs w:val="20"/>
        </w:rPr>
      </w:pPr>
      <w:r w:rsidRPr="00052064">
        <w:rPr>
          <w:color w:val="auto"/>
          <w:sz w:val="20"/>
          <w:szCs w:val="20"/>
        </w:rPr>
        <w:t xml:space="preserve">                       Внеочередным Общим </w:t>
      </w:r>
      <w:r w:rsidRPr="00052064">
        <w:rPr>
          <w:color w:val="auto"/>
          <w:sz w:val="20"/>
          <w:szCs w:val="20"/>
        </w:rPr>
        <w:t xml:space="preserve">                       </w:t>
      </w:r>
      <w:r w:rsidRPr="00052064">
        <w:rPr>
          <w:color w:val="auto"/>
          <w:sz w:val="20"/>
          <w:szCs w:val="20"/>
        </w:rPr>
        <w:t>собранием членов</w:t>
      </w:r>
    </w:p>
    <w:p w:rsidR="00052064" w:rsidRPr="00052064" w:rsidRDefault="00052064" w:rsidP="00052064">
      <w:pPr>
        <w:spacing w:after="5" w:line="269" w:lineRule="auto"/>
        <w:ind w:left="5977" w:right="-15" w:hanging="10"/>
        <w:jc w:val="right"/>
        <w:rPr>
          <w:color w:val="auto"/>
          <w:sz w:val="20"/>
          <w:szCs w:val="20"/>
        </w:rPr>
      </w:pPr>
      <w:r w:rsidRPr="00052064">
        <w:rPr>
          <w:color w:val="auto"/>
          <w:sz w:val="20"/>
          <w:szCs w:val="20"/>
        </w:rPr>
        <w:t>Некоммерческого партнерства</w:t>
      </w:r>
    </w:p>
    <w:p w:rsidR="00052064" w:rsidRPr="00052064" w:rsidRDefault="00052064" w:rsidP="00052064">
      <w:pPr>
        <w:spacing w:after="0" w:line="269" w:lineRule="auto"/>
        <w:ind w:right="-17"/>
        <w:jc w:val="right"/>
        <w:rPr>
          <w:b/>
          <w:color w:val="auto"/>
          <w:sz w:val="20"/>
          <w:szCs w:val="20"/>
        </w:rPr>
      </w:pPr>
      <w:r w:rsidRPr="00052064">
        <w:rPr>
          <w:b/>
          <w:color w:val="auto"/>
          <w:sz w:val="20"/>
          <w:szCs w:val="20"/>
        </w:rPr>
        <w:t>«Объединение проектных организаций»</w:t>
      </w:r>
    </w:p>
    <w:p w:rsidR="00052064" w:rsidRPr="00052064" w:rsidRDefault="00052064" w:rsidP="00052064">
      <w:pPr>
        <w:spacing w:after="5" w:line="269" w:lineRule="auto"/>
        <w:ind w:left="5977" w:right="-15" w:hanging="10"/>
        <w:jc w:val="right"/>
        <w:rPr>
          <w:b/>
          <w:color w:val="auto"/>
          <w:sz w:val="20"/>
          <w:szCs w:val="20"/>
        </w:rPr>
      </w:pPr>
      <w:r w:rsidRPr="00052064">
        <w:rPr>
          <w:b/>
          <w:color w:val="auto"/>
          <w:sz w:val="20"/>
          <w:szCs w:val="20"/>
        </w:rPr>
        <w:t>«</w:t>
      </w:r>
      <w:proofErr w:type="spellStart"/>
      <w:r w:rsidRPr="00052064">
        <w:rPr>
          <w:b/>
          <w:color w:val="auto"/>
          <w:sz w:val="20"/>
          <w:szCs w:val="20"/>
        </w:rPr>
        <w:t>ЭкспертПроект</w:t>
      </w:r>
      <w:proofErr w:type="spellEnd"/>
      <w:r w:rsidRPr="00052064">
        <w:rPr>
          <w:b/>
          <w:color w:val="auto"/>
          <w:sz w:val="20"/>
          <w:szCs w:val="20"/>
        </w:rPr>
        <w:t>»</w:t>
      </w:r>
    </w:p>
    <w:p w:rsidR="00052064" w:rsidRPr="00052064" w:rsidRDefault="00052064" w:rsidP="00052064">
      <w:pPr>
        <w:spacing w:after="5" w:line="269" w:lineRule="auto"/>
        <w:ind w:right="-15"/>
        <w:jc w:val="right"/>
        <w:rPr>
          <w:color w:val="auto"/>
          <w:sz w:val="20"/>
          <w:szCs w:val="20"/>
        </w:rPr>
      </w:pPr>
      <w:r w:rsidRPr="00052064">
        <w:rPr>
          <w:color w:val="auto"/>
          <w:sz w:val="20"/>
          <w:szCs w:val="20"/>
        </w:rPr>
        <w:t xml:space="preserve">Протокол №17/10/2016 </w:t>
      </w:r>
    </w:p>
    <w:p w:rsidR="00052064" w:rsidRPr="00052064" w:rsidRDefault="00052064" w:rsidP="00052064">
      <w:pPr>
        <w:spacing w:after="5" w:line="269" w:lineRule="auto"/>
        <w:ind w:right="-15"/>
        <w:jc w:val="right"/>
        <w:rPr>
          <w:color w:val="auto"/>
          <w:sz w:val="20"/>
          <w:szCs w:val="20"/>
        </w:rPr>
      </w:pPr>
      <w:r w:rsidRPr="00052064">
        <w:rPr>
          <w:color w:val="auto"/>
          <w:sz w:val="20"/>
          <w:szCs w:val="20"/>
        </w:rPr>
        <w:t>от «17» октября 2016г.</w:t>
      </w:r>
    </w:p>
    <w:p w:rsidR="00052064" w:rsidRPr="00052064" w:rsidRDefault="00052064" w:rsidP="00052064">
      <w:pPr>
        <w:spacing w:after="5" w:line="269" w:lineRule="auto"/>
        <w:ind w:right="-15"/>
        <w:jc w:val="right"/>
        <w:rPr>
          <w:color w:val="auto"/>
          <w:sz w:val="20"/>
          <w:szCs w:val="20"/>
        </w:rPr>
      </w:pPr>
    </w:p>
    <w:p w:rsidR="00052064" w:rsidRPr="00052064" w:rsidRDefault="00052064" w:rsidP="00052064">
      <w:pPr>
        <w:widowControl w:val="0"/>
        <w:autoSpaceDE w:val="0"/>
        <w:autoSpaceDN w:val="0"/>
        <w:adjustRightInd w:val="0"/>
        <w:jc w:val="right"/>
        <w:rPr>
          <w:b/>
          <w:color w:val="auto"/>
          <w:sz w:val="20"/>
          <w:szCs w:val="20"/>
        </w:rPr>
      </w:pPr>
      <w:r w:rsidRPr="00052064">
        <w:rPr>
          <w:b/>
          <w:color w:val="auto"/>
          <w:sz w:val="20"/>
          <w:szCs w:val="20"/>
        </w:rPr>
        <w:t xml:space="preserve">Изменения приняты </w:t>
      </w:r>
    </w:p>
    <w:p w:rsidR="00052064" w:rsidRPr="00052064" w:rsidRDefault="00052064" w:rsidP="00052064">
      <w:pPr>
        <w:jc w:val="right"/>
        <w:rPr>
          <w:color w:val="auto"/>
          <w:sz w:val="20"/>
          <w:szCs w:val="20"/>
        </w:rPr>
      </w:pPr>
      <w:r w:rsidRPr="00052064">
        <w:rPr>
          <w:color w:val="auto"/>
          <w:sz w:val="20"/>
          <w:szCs w:val="20"/>
        </w:rPr>
        <w:t xml:space="preserve">Решением внеочередного </w:t>
      </w:r>
    </w:p>
    <w:p w:rsidR="00052064" w:rsidRPr="00052064" w:rsidRDefault="00052064" w:rsidP="00052064">
      <w:pPr>
        <w:jc w:val="right"/>
        <w:rPr>
          <w:color w:val="auto"/>
          <w:sz w:val="20"/>
          <w:szCs w:val="20"/>
        </w:rPr>
      </w:pPr>
      <w:r w:rsidRPr="00052064">
        <w:rPr>
          <w:color w:val="auto"/>
          <w:sz w:val="20"/>
          <w:szCs w:val="20"/>
        </w:rPr>
        <w:t>Общего собрания членов</w:t>
      </w:r>
    </w:p>
    <w:p w:rsidR="00052064" w:rsidRPr="00052064" w:rsidRDefault="00052064" w:rsidP="00052064">
      <w:pPr>
        <w:keepNext/>
        <w:ind w:firstLine="540"/>
        <w:jc w:val="right"/>
        <w:rPr>
          <w:b/>
          <w:color w:val="auto"/>
          <w:sz w:val="20"/>
          <w:szCs w:val="20"/>
        </w:rPr>
      </w:pPr>
      <w:r w:rsidRPr="00052064">
        <w:rPr>
          <w:b/>
          <w:color w:val="auto"/>
          <w:sz w:val="20"/>
          <w:szCs w:val="20"/>
        </w:rPr>
        <w:t xml:space="preserve">Ассоциации проектировщиков </w:t>
      </w:r>
    </w:p>
    <w:p w:rsidR="00052064" w:rsidRPr="00052064" w:rsidRDefault="00052064" w:rsidP="00052064">
      <w:pPr>
        <w:keepNext/>
        <w:ind w:firstLine="540"/>
        <w:jc w:val="right"/>
        <w:rPr>
          <w:b/>
          <w:color w:val="auto"/>
          <w:sz w:val="20"/>
          <w:szCs w:val="20"/>
        </w:rPr>
      </w:pPr>
      <w:r w:rsidRPr="00052064">
        <w:rPr>
          <w:b/>
          <w:color w:val="auto"/>
          <w:sz w:val="20"/>
          <w:szCs w:val="20"/>
        </w:rPr>
        <w:t xml:space="preserve">саморегулируемой организации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«Объединение проектных организаций  </w:t>
      </w:r>
    </w:p>
    <w:p w:rsidR="00052064" w:rsidRPr="00052064" w:rsidRDefault="00052064" w:rsidP="00052064">
      <w:pPr>
        <w:widowControl w:val="0"/>
        <w:autoSpaceDE w:val="0"/>
        <w:autoSpaceDN w:val="0"/>
        <w:adjustRightInd w:val="0"/>
        <w:ind w:left="360"/>
        <w:jc w:val="right"/>
        <w:rPr>
          <w:color w:val="auto"/>
          <w:sz w:val="20"/>
          <w:szCs w:val="20"/>
        </w:rPr>
      </w:pPr>
      <w:r w:rsidRPr="00052064">
        <w:rPr>
          <w:b/>
          <w:color w:val="auto"/>
          <w:sz w:val="20"/>
          <w:szCs w:val="20"/>
        </w:rPr>
        <w:t>«</w:t>
      </w:r>
      <w:proofErr w:type="spellStart"/>
      <w:r w:rsidRPr="00052064">
        <w:rPr>
          <w:b/>
          <w:color w:val="auto"/>
          <w:sz w:val="20"/>
          <w:szCs w:val="20"/>
        </w:rPr>
        <w:t>ЭкспертПроект</w:t>
      </w:r>
      <w:proofErr w:type="spellEnd"/>
      <w:r w:rsidRPr="00052064">
        <w:rPr>
          <w:b/>
          <w:color w:val="auto"/>
          <w:sz w:val="20"/>
          <w:szCs w:val="20"/>
        </w:rPr>
        <w:t>»</w:t>
      </w:r>
      <w:r w:rsidRPr="00052064">
        <w:rPr>
          <w:color w:val="auto"/>
          <w:sz w:val="20"/>
          <w:szCs w:val="20"/>
        </w:rPr>
        <w:t xml:space="preserve"> </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Протокол № 19/12/2016</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от «19» декабря 2016 года.</w:t>
      </w:r>
    </w:p>
    <w:p w:rsidR="00052064" w:rsidRPr="00052064" w:rsidRDefault="00052064" w:rsidP="00052064">
      <w:pPr>
        <w:widowControl w:val="0"/>
        <w:autoSpaceDE w:val="0"/>
        <w:autoSpaceDN w:val="0"/>
        <w:adjustRightInd w:val="0"/>
        <w:ind w:left="360"/>
        <w:jc w:val="right"/>
        <w:rPr>
          <w:color w:val="auto"/>
          <w:sz w:val="20"/>
          <w:szCs w:val="20"/>
        </w:rPr>
      </w:pP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Изменения приняты</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 xml:space="preserve">Решением </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очередного Общего собрания членов</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Ассоциации проектировщиков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саморегулируемой организации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«Объединение проектных организаций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w:t>
      </w:r>
      <w:proofErr w:type="spellStart"/>
      <w:r w:rsidRPr="00052064">
        <w:rPr>
          <w:b/>
          <w:color w:val="auto"/>
          <w:sz w:val="20"/>
          <w:szCs w:val="20"/>
        </w:rPr>
        <w:t>ЭкспертПроект</w:t>
      </w:r>
      <w:proofErr w:type="spellEnd"/>
      <w:r w:rsidRPr="00052064">
        <w:rPr>
          <w:b/>
          <w:color w:val="auto"/>
          <w:sz w:val="20"/>
          <w:szCs w:val="20"/>
        </w:rPr>
        <w:t xml:space="preserve">» </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Протокол № 23/04/2018 от «23» апреля 2018 года.</w:t>
      </w:r>
    </w:p>
    <w:p w:rsidR="00052064" w:rsidRPr="00052064" w:rsidRDefault="00052064" w:rsidP="00052064">
      <w:pPr>
        <w:widowControl w:val="0"/>
        <w:autoSpaceDE w:val="0"/>
        <w:autoSpaceDN w:val="0"/>
        <w:adjustRightInd w:val="0"/>
        <w:ind w:left="360"/>
        <w:jc w:val="right"/>
        <w:rPr>
          <w:color w:val="auto"/>
          <w:sz w:val="20"/>
          <w:szCs w:val="20"/>
        </w:rPr>
      </w:pP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Изменения приняты</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 xml:space="preserve">Решением </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очередного Общего собрания членов</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Ассоциации проектировщиков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саморегулируемой организации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 xml:space="preserve">«Объединение проектных организаций </w:t>
      </w:r>
    </w:p>
    <w:p w:rsidR="00052064" w:rsidRPr="00052064" w:rsidRDefault="00052064" w:rsidP="00052064">
      <w:pPr>
        <w:widowControl w:val="0"/>
        <w:autoSpaceDE w:val="0"/>
        <w:autoSpaceDN w:val="0"/>
        <w:adjustRightInd w:val="0"/>
        <w:ind w:left="360"/>
        <w:jc w:val="right"/>
        <w:rPr>
          <w:b/>
          <w:color w:val="auto"/>
          <w:sz w:val="20"/>
          <w:szCs w:val="20"/>
        </w:rPr>
      </w:pPr>
      <w:r w:rsidRPr="00052064">
        <w:rPr>
          <w:b/>
          <w:color w:val="auto"/>
          <w:sz w:val="20"/>
          <w:szCs w:val="20"/>
        </w:rPr>
        <w:t>«</w:t>
      </w:r>
      <w:proofErr w:type="spellStart"/>
      <w:r w:rsidRPr="00052064">
        <w:rPr>
          <w:b/>
          <w:color w:val="auto"/>
          <w:sz w:val="20"/>
          <w:szCs w:val="20"/>
        </w:rPr>
        <w:t>ЭкспертПроект</w:t>
      </w:r>
      <w:proofErr w:type="spellEnd"/>
      <w:r w:rsidRPr="00052064">
        <w:rPr>
          <w:b/>
          <w:color w:val="auto"/>
          <w:sz w:val="20"/>
          <w:szCs w:val="20"/>
        </w:rPr>
        <w:t xml:space="preserve">» </w:t>
      </w:r>
    </w:p>
    <w:p w:rsidR="00052064" w:rsidRPr="00052064" w:rsidRDefault="00052064" w:rsidP="00052064">
      <w:pPr>
        <w:widowControl w:val="0"/>
        <w:autoSpaceDE w:val="0"/>
        <w:autoSpaceDN w:val="0"/>
        <w:adjustRightInd w:val="0"/>
        <w:ind w:left="360"/>
        <w:jc w:val="right"/>
        <w:rPr>
          <w:color w:val="auto"/>
          <w:sz w:val="20"/>
          <w:szCs w:val="20"/>
        </w:rPr>
      </w:pPr>
      <w:r w:rsidRPr="00052064">
        <w:rPr>
          <w:color w:val="auto"/>
          <w:sz w:val="20"/>
          <w:szCs w:val="20"/>
        </w:rPr>
        <w:t xml:space="preserve">Протокол № </w:t>
      </w:r>
      <w:r w:rsidRPr="00052064">
        <w:rPr>
          <w:color w:val="auto"/>
          <w:sz w:val="20"/>
          <w:szCs w:val="20"/>
        </w:rPr>
        <w:t>16</w:t>
      </w:r>
      <w:r w:rsidRPr="00052064">
        <w:rPr>
          <w:color w:val="auto"/>
          <w:sz w:val="20"/>
          <w:szCs w:val="20"/>
        </w:rPr>
        <w:t>/0</w:t>
      </w:r>
      <w:r w:rsidRPr="00052064">
        <w:rPr>
          <w:color w:val="auto"/>
          <w:sz w:val="20"/>
          <w:szCs w:val="20"/>
        </w:rPr>
        <w:t>7</w:t>
      </w:r>
      <w:r w:rsidRPr="00052064">
        <w:rPr>
          <w:color w:val="auto"/>
          <w:sz w:val="20"/>
          <w:szCs w:val="20"/>
        </w:rPr>
        <w:t>/</w:t>
      </w:r>
      <w:r w:rsidRPr="00052064">
        <w:rPr>
          <w:color w:val="auto"/>
          <w:sz w:val="20"/>
          <w:szCs w:val="20"/>
        </w:rPr>
        <w:t>20</w:t>
      </w:r>
      <w:r w:rsidRPr="00052064">
        <w:rPr>
          <w:color w:val="auto"/>
          <w:sz w:val="20"/>
          <w:szCs w:val="20"/>
        </w:rPr>
        <w:t>20 от «</w:t>
      </w:r>
      <w:r w:rsidRPr="00052064">
        <w:rPr>
          <w:color w:val="auto"/>
          <w:sz w:val="20"/>
          <w:szCs w:val="20"/>
        </w:rPr>
        <w:t>16» июл</w:t>
      </w:r>
      <w:r w:rsidRPr="00052064">
        <w:rPr>
          <w:color w:val="auto"/>
          <w:sz w:val="20"/>
          <w:szCs w:val="20"/>
        </w:rPr>
        <w:t>я 20</w:t>
      </w:r>
      <w:r w:rsidRPr="00052064">
        <w:rPr>
          <w:color w:val="auto"/>
          <w:sz w:val="20"/>
          <w:szCs w:val="20"/>
        </w:rPr>
        <w:t>20 года.</w:t>
      </w:r>
    </w:p>
    <w:p w:rsidR="00052064" w:rsidRPr="00052064" w:rsidRDefault="00052064" w:rsidP="00052064">
      <w:pPr>
        <w:spacing w:after="235" w:line="259" w:lineRule="auto"/>
        <w:ind w:left="7" w:right="0" w:firstLine="0"/>
        <w:jc w:val="center"/>
        <w:rPr>
          <w:b/>
          <w:color w:val="auto"/>
          <w:sz w:val="36"/>
          <w:szCs w:val="36"/>
        </w:rPr>
      </w:pPr>
    </w:p>
    <w:p w:rsidR="00052064" w:rsidRPr="00052064" w:rsidRDefault="00052064" w:rsidP="00052064">
      <w:pPr>
        <w:spacing w:after="0" w:line="259" w:lineRule="auto"/>
        <w:ind w:left="7" w:right="0" w:firstLine="0"/>
        <w:jc w:val="center"/>
        <w:rPr>
          <w:b/>
          <w:color w:val="auto"/>
          <w:sz w:val="36"/>
          <w:szCs w:val="36"/>
        </w:rPr>
      </w:pPr>
      <w:r w:rsidRPr="00052064">
        <w:rPr>
          <w:b/>
          <w:color w:val="auto"/>
          <w:sz w:val="36"/>
          <w:szCs w:val="36"/>
        </w:rPr>
        <w:t>Положение</w:t>
      </w:r>
    </w:p>
    <w:p w:rsidR="00052064" w:rsidRPr="00052064" w:rsidRDefault="00052064" w:rsidP="00052064">
      <w:pPr>
        <w:spacing w:after="0" w:line="259" w:lineRule="auto"/>
        <w:ind w:left="7" w:right="0" w:firstLine="0"/>
        <w:jc w:val="center"/>
        <w:rPr>
          <w:b/>
          <w:color w:val="auto"/>
          <w:sz w:val="36"/>
          <w:szCs w:val="36"/>
        </w:rPr>
      </w:pPr>
      <w:r w:rsidRPr="00052064">
        <w:rPr>
          <w:b/>
          <w:color w:val="auto"/>
          <w:sz w:val="36"/>
          <w:szCs w:val="36"/>
        </w:rPr>
        <w:t>о компенсационном фонде возмещения вреда</w:t>
      </w:r>
    </w:p>
    <w:p w:rsidR="00052064" w:rsidRPr="00052064" w:rsidRDefault="00052064" w:rsidP="00052064">
      <w:pPr>
        <w:spacing w:after="0" w:line="259" w:lineRule="auto"/>
        <w:ind w:left="7" w:right="0" w:firstLine="0"/>
        <w:jc w:val="center"/>
        <w:rPr>
          <w:b/>
          <w:color w:val="auto"/>
          <w:sz w:val="36"/>
          <w:szCs w:val="36"/>
          <w:lang w:bidi="ru-RU"/>
        </w:rPr>
      </w:pPr>
      <w:r w:rsidRPr="00052064">
        <w:rPr>
          <w:b/>
          <w:color w:val="auto"/>
          <w:sz w:val="36"/>
          <w:szCs w:val="36"/>
          <w:lang w:bidi="ru-RU"/>
        </w:rPr>
        <w:t>Ассоциации проектировщиков саморегулируемой</w:t>
      </w:r>
      <w:r w:rsidRPr="00052064">
        <w:rPr>
          <w:b/>
          <w:color w:val="auto"/>
          <w:sz w:val="36"/>
          <w:szCs w:val="36"/>
          <w:lang w:bidi="ru-RU"/>
        </w:rPr>
        <w:t xml:space="preserve"> </w:t>
      </w:r>
      <w:r w:rsidRPr="00052064">
        <w:rPr>
          <w:b/>
          <w:color w:val="auto"/>
          <w:sz w:val="36"/>
          <w:szCs w:val="36"/>
          <w:lang w:bidi="ru-RU"/>
        </w:rPr>
        <w:t>организации</w:t>
      </w:r>
    </w:p>
    <w:p w:rsidR="00052064" w:rsidRPr="00052064" w:rsidRDefault="00052064" w:rsidP="00052064">
      <w:pPr>
        <w:spacing w:after="0" w:line="259" w:lineRule="auto"/>
        <w:ind w:left="7" w:right="0" w:firstLine="0"/>
        <w:jc w:val="center"/>
        <w:rPr>
          <w:b/>
          <w:color w:val="auto"/>
          <w:sz w:val="36"/>
          <w:szCs w:val="36"/>
        </w:rPr>
      </w:pPr>
      <w:r w:rsidRPr="00052064">
        <w:rPr>
          <w:b/>
          <w:color w:val="auto"/>
          <w:sz w:val="36"/>
          <w:szCs w:val="36"/>
        </w:rPr>
        <w:t>«Объединение проектных организаций</w:t>
      </w:r>
    </w:p>
    <w:p w:rsidR="00052064" w:rsidRPr="00052064" w:rsidRDefault="00052064" w:rsidP="00052064">
      <w:pPr>
        <w:spacing w:after="0" w:line="259" w:lineRule="auto"/>
        <w:ind w:left="7" w:right="0" w:firstLine="0"/>
        <w:jc w:val="center"/>
        <w:rPr>
          <w:b/>
          <w:color w:val="auto"/>
          <w:sz w:val="36"/>
          <w:szCs w:val="36"/>
        </w:rPr>
      </w:pPr>
      <w:r w:rsidRPr="00052064">
        <w:rPr>
          <w:b/>
          <w:color w:val="auto"/>
          <w:sz w:val="36"/>
          <w:szCs w:val="36"/>
        </w:rPr>
        <w:t>«</w:t>
      </w:r>
      <w:proofErr w:type="spellStart"/>
      <w:r w:rsidRPr="00052064">
        <w:rPr>
          <w:b/>
          <w:color w:val="auto"/>
          <w:sz w:val="36"/>
          <w:szCs w:val="36"/>
        </w:rPr>
        <w:t>ЭкспертПроект</w:t>
      </w:r>
      <w:proofErr w:type="spellEnd"/>
      <w:r w:rsidRPr="00052064">
        <w:rPr>
          <w:b/>
          <w:color w:val="auto"/>
          <w:sz w:val="36"/>
          <w:szCs w:val="36"/>
        </w:rPr>
        <w:t>»</w:t>
      </w:r>
    </w:p>
    <w:p w:rsidR="00052064" w:rsidRPr="00052064" w:rsidRDefault="00052064" w:rsidP="00052064">
      <w:pPr>
        <w:spacing w:after="0" w:line="259" w:lineRule="auto"/>
        <w:ind w:left="7" w:right="0" w:firstLine="0"/>
        <w:jc w:val="center"/>
        <w:rPr>
          <w:b/>
          <w:color w:val="auto"/>
          <w:sz w:val="36"/>
          <w:szCs w:val="36"/>
        </w:rPr>
      </w:pPr>
    </w:p>
    <w:p w:rsidR="00052064" w:rsidRPr="00052064" w:rsidRDefault="00052064" w:rsidP="00052064">
      <w:pPr>
        <w:spacing w:after="168" w:line="259" w:lineRule="auto"/>
        <w:ind w:right="62" w:firstLine="0"/>
        <w:jc w:val="center"/>
        <w:rPr>
          <w:b/>
          <w:color w:val="auto"/>
          <w:sz w:val="24"/>
        </w:rPr>
      </w:pPr>
      <w:r w:rsidRPr="00052064">
        <w:rPr>
          <w:b/>
          <w:color w:val="auto"/>
          <w:sz w:val="24"/>
        </w:rPr>
        <w:t xml:space="preserve">Москва </w:t>
      </w:r>
    </w:p>
    <w:p w:rsidR="00052064" w:rsidRPr="00052064" w:rsidRDefault="00052064" w:rsidP="00052064">
      <w:pPr>
        <w:spacing w:after="168" w:line="259" w:lineRule="auto"/>
        <w:ind w:right="62" w:firstLine="0"/>
        <w:jc w:val="center"/>
        <w:rPr>
          <w:color w:val="auto"/>
        </w:rPr>
      </w:pPr>
      <w:r w:rsidRPr="00052064">
        <w:rPr>
          <w:b/>
          <w:color w:val="auto"/>
          <w:sz w:val="24"/>
        </w:rPr>
        <w:t>20</w:t>
      </w:r>
      <w:r w:rsidRPr="00052064">
        <w:rPr>
          <w:b/>
          <w:color w:val="auto"/>
          <w:sz w:val="24"/>
        </w:rPr>
        <w:t>20</w:t>
      </w:r>
      <w:r w:rsidRPr="00052064">
        <w:rPr>
          <w:b/>
          <w:color w:val="auto"/>
          <w:sz w:val="24"/>
        </w:rPr>
        <w:t xml:space="preserve"> </w:t>
      </w:r>
    </w:p>
    <w:p w:rsidR="00A55875" w:rsidRPr="00052064" w:rsidRDefault="00A14152" w:rsidP="00371B20">
      <w:pPr>
        <w:pStyle w:val="1"/>
        <w:spacing w:after="0"/>
        <w:ind w:left="936" w:right="712" w:hanging="281"/>
        <w:rPr>
          <w:color w:val="auto"/>
          <w:sz w:val="24"/>
          <w:szCs w:val="24"/>
        </w:rPr>
      </w:pPr>
      <w:r w:rsidRPr="00052064">
        <w:rPr>
          <w:color w:val="auto"/>
          <w:sz w:val="24"/>
          <w:szCs w:val="24"/>
        </w:rPr>
        <w:lastRenderedPageBreak/>
        <w:t xml:space="preserve">ОБЩИЕ ПОЛОЖЕНИЯ </w:t>
      </w:r>
    </w:p>
    <w:p w:rsidR="00A55875" w:rsidRPr="00052064" w:rsidRDefault="00A14152" w:rsidP="00E70581">
      <w:pPr>
        <w:ind w:left="-15" w:right="49" w:firstLine="582"/>
        <w:rPr>
          <w:color w:val="auto"/>
          <w:sz w:val="24"/>
          <w:szCs w:val="24"/>
        </w:rPr>
      </w:pPr>
      <w:r w:rsidRPr="00052064">
        <w:rPr>
          <w:color w:val="auto"/>
          <w:sz w:val="24"/>
          <w:szCs w:val="24"/>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052064">
        <w:rPr>
          <w:color w:val="auto"/>
          <w:sz w:val="24"/>
          <w:szCs w:val="24"/>
        </w:rPr>
        <w:t xml:space="preserve"> </w:t>
      </w:r>
      <w:r w:rsidR="00155540" w:rsidRPr="00052064">
        <w:rPr>
          <w:color w:val="auto"/>
          <w:sz w:val="24"/>
          <w:szCs w:val="24"/>
        </w:rPr>
        <w:t>Ассоциации</w:t>
      </w:r>
      <w:r w:rsidR="00DC1F7B" w:rsidRPr="00052064">
        <w:rPr>
          <w:color w:val="auto"/>
          <w:sz w:val="24"/>
          <w:szCs w:val="24"/>
        </w:rPr>
        <w:t xml:space="preserve"> </w:t>
      </w:r>
      <w:r w:rsidR="00155540" w:rsidRPr="00052064">
        <w:rPr>
          <w:color w:val="auto"/>
          <w:sz w:val="24"/>
          <w:szCs w:val="24"/>
        </w:rPr>
        <w:t>проектировщиков саморегулируемой организации</w:t>
      </w:r>
      <w:r w:rsidR="00DC1F7B" w:rsidRPr="00052064">
        <w:rPr>
          <w:color w:val="auto"/>
          <w:sz w:val="24"/>
          <w:szCs w:val="24"/>
        </w:rPr>
        <w:t xml:space="preserve"> «Объединение проектных организаций «ЭкспертПроект»</w:t>
      </w:r>
      <w:r w:rsidRPr="00052064">
        <w:rPr>
          <w:color w:val="auto"/>
          <w:sz w:val="24"/>
          <w:szCs w:val="24"/>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052064" w:rsidRDefault="00A14152" w:rsidP="00E70581">
      <w:pPr>
        <w:ind w:left="-15" w:right="49" w:firstLine="582"/>
        <w:rPr>
          <w:color w:val="auto"/>
          <w:sz w:val="24"/>
          <w:szCs w:val="24"/>
        </w:rPr>
      </w:pPr>
      <w:r w:rsidRPr="00052064">
        <w:rPr>
          <w:color w:val="auto"/>
          <w:sz w:val="24"/>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A55875" w:rsidRPr="00052064" w:rsidRDefault="00A14152" w:rsidP="00E70581">
      <w:pPr>
        <w:ind w:left="-15" w:right="49" w:firstLine="582"/>
        <w:rPr>
          <w:color w:val="auto"/>
          <w:sz w:val="24"/>
          <w:szCs w:val="24"/>
        </w:rPr>
      </w:pPr>
      <w:r w:rsidRPr="00052064">
        <w:rPr>
          <w:color w:val="auto"/>
          <w:sz w:val="24"/>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052064" w:rsidRDefault="00A14152" w:rsidP="00E70581">
      <w:pPr>
        <w:ind w:left="-15" w:right="49" w:firstLine="582"/>
        <w:rPr>
          <w:color w:val="auto"/>
          <w:sz w:val="24"/>
          <w:szCs w:val="24"/>
        </w:rPr>
      </w:pPr>
      <w:r w:rsidRPr="00052064">
        <w:rPr>
          <w:color w:val="auto"/>
          <w:sz w:val="24"/>
          <w:szCs w:val="24"/>
        </w:rPr>
        <w:t xml:space="preserve">1.4. В настоящем Положении используются следующие основные понятия и определения: </w:t>
      </w:r>
    </w:p>
    <w:p w:rsidR="00A55875" w:rsidRPr="00052064" w:rsidRDefault="00A14152" w:rsidP="00E70581">
      <w:pPr>
        <w:ind w:left="-15" w:right="49" w:firstLine="582"/>
        <w:rPr>
          <w:color w:val="auto"/>
          <w:sz w:val="24"/>
          <w:szCs w:val="24"/>
        </w:rPr>
      </w:pPr>
      <w:r w:rsidRPr="00052064">
        <w:rPr>
          <w:color w:val="auto"/>
          <w:sz w:val="24"/>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052064" w:rsidRDefault="00A14152" w:rsidP="00E70581">
      <w:pPr>
        <w:ind w:left="-15" w:right="49" w:firstLine="582"/>
        <w:rPr>
          <w:color w:val="auto"/>
          <w:sz w:val="24"/>
          <w:szCs w:val="24"/>
        </w:rPr>
      </w:pPr>
      <w:r w:rsidRPr="00052064">
        <w:rPr>
          <w:color w:val="auto"/>
          <w:sz w:val="24"/>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052064" w:rsidRDefault="00A14152" w:rsidP="00E70581">
      <w:pPr>
        <w:ind w:left="-15" w:right="49" w:firstLine="582"/>
        <w:rPr>
          <w:color w:val="auto"/>
          <w:sz w:val="24"/>
          <w:szCs w:val="24"/>
        </w:rPr>
      </w:pPr>
      <w:r w:rsidRPr="00052064">
        <w:rPr>
          <w:color w:val="auto"/>
          <w:sz w:val="24"/>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Pr="00052064" w:rsidRDefault="00A14152" w:rsidP="00E70581">
      <w:pPr>
        <w:ind w:left="-15" w:right="49" w:firstLine="582"/>
        <w:rPr>
          <w:color w:val="auto"/>
          <w:sz w:val="24"/>
          <w:szCs w:val="24"/>
        </w:rPr>
      </w:pPr>
      <w:r w:rsidRPr="00052064">
        <w:rPr>
          <w:color w:val="auto"/>
          <w:sz w:val="24"/>
          <w:szCs w:val="24"/>
        </w:rPr>
        <w:t xml:space="preserve">1.4.4. </w:t>
      </w:r>
      <w:proofErr w:type="spellStart"/>
      <w:r w:rsidRPr="00052064">
        <w:rPr>
          <w:color w:val="auto"/>
          <w:sz w:val="24"/>
          <w:szCs w:val="24"/>
        </w:rPr>
        <w:t>Причинитель</w:t>
      </w:r>
      <w:proofErr w:type="spellEnd"/>
      <w:r w:rsidRPr="00052064">
        <w:rPr>
          <w:color w:val="auto"/>
          <w:sz w:val="24"/>
          <w:szCs w:val="24"/>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A55875" w:rsidRPr="00052064" w:rsidRDefault="00A55875" w:rsidP="00D35C84">
      <w:pPr>
        <w:spacing w:after="32" w:line="259" w:lineRule="auto"/>
        <w:ind w:left="708" w:right="0" w:firstLine="0"/>
        <w:jc w:val="center"/>
        <w:rPr>
          <w:color w:val="auto"/>
          <w:sz w:val="24"/>
          <w:szCs w:val="24"/>
        </w:rPr>
      </w:pPr>
    </w:p>
    <w:p w:rsidR="00371B20" w:rsidRPr="00052064" w:rsidRDefault="00A14152" w:rsidP="00E70581">
      <w:pPr>
        <w:pStyle w:val="1"/>
        <w:rPr>
          <w:color w:val="auto"/>
          <w:sz w:val="24"/>
          <w:szCs w:val="24"/>
        </w:rPr>
      </w:pPr>
      <w:r w:rsidRPr="00052064">
        <w:rPr>
          <w:color w:val="auto"/>
          <w:sz w:val="24"/>
          <w:szCs w:val="24"/>
        </w:rPr>
        <w:lastRenderedPageBreak/>
        <w:t>РАЗМЕР ВЗНОСА И ПОРЯДОК ФОРМИРОВАНИЯ</w:t>
      </w:r>
      <w:r w:rsidR="00371B20" w:rsidRPr="00052064">
        <w:rPr>
          <w:color w:val="auto"/>
          <w:sz w:val="24"/>
          <w:szCs w:val="24"/>
        </w:rPr>
        <w:t xml:space="preserve"> </w:t>
      </w:r>
    </w:p>
    <w:p w:rsidR="00E70581" w:rsidRPr="00052064" w:rsidRDefault="00A14152" w:rsidP="00371B20">
      <w:pPr>
        <w:pStyle w:val="1"/>
        <w:numPr>
          <w:ilvl w:val="0"/>
          <w:numId w:val="0"/>
        </w:numPr>
        <w:rPr>
          <w:color w:val="auto"/>
          <w:sz w:val="24"/>
          <w:szCs w:val="24"/>
        </w:rPr>
      </w:pPr>
      <w:r w:rsidRPr="00052064">
        <w:rPr>
          <w:color w:val="auto"/>
          <w:sz w:val="24"/>
          <w:szCs w:val="24"/>
        </w:rPr>
        <w:t xml:space="preserve">КОМПЕНСАЦИОННОГО </w:t>
      </w:r>
      <w:r w:rsidR="001A42F3" w:rsidRPr="00052064">
        <w:rPr>
          <w:color w:val="auto"/>
          <w:sz w:val="24"/>
          <w:szCs w:val="24"/>
        </w:rPr>
        <w:t>ФОНДА ВОЗМЕЩЕНИЯ</w:t>
      </w:r>
      <w:r w:rsidRPr="00052064">
        <w:rPr>
          <w:color w:val="auto"/>
          <w:sz w:val="24"/>
          <w:szCs w:val="24"/>
        </w:rPr>
        <w:t xml:space="preserve"> ВРЕДА</w:t>
      </w:r>
    </w:p>
    <w:p w:rsidR="00A55875" w:rsidRPr="00052064" w:rsidRDefault="00A14152" w:rsidP="00E70581">
      <w:pPr>
        <w:pStyle w:val="1"/>
        <w:numPr>
          <w:ilvl w:val="0"/>
          <w:numId w:val="0"/>
        </w:numPr>
        <w:ind w:left="10" w:firstLine="557"/>
        <w:jc w:val="both"/>
        <w:rPr>
          <w:b w:val="0"/>
          <w:color w:val="auto"/>
          <w:sz w:val="24"/>
          <w:szCs w:val="24"/>
        </w:rPr>
      </w:pPr>
      <w:r w:rsidRPr="00052064">
        <w:rPr>
          <w:b w:val="0"/>
          <w:color w:val="auto"/>
          <w:sz w:val="24"/>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052064" w:rsidRDefault="00A14152" w:rsidP="00E70581">
      <w:pPr>
        <w:ind w:left="-15" w:right="49" w:firstLine="560"/>
        <w:rPr>
          <w:color w:val="auto"/>
          <w:sz w:val="24"/>
          <w:szCs w:val="24"/>
        </w:rPr>
      </w:pPr>
      <w:r w:rsidRPr="00052064">
        <w:rPr>
          <w:color w:val="auto"/>
          <w:sz w:val="24"/>
          <w:szCs w:val="24"/>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052064" w:rsidRDefault="00A14152" w:rsidP="00E70581">
      <w:pPr>
        <w:numPr>
          <w:ilvl w:val="0"/>
          <w:numId w:val="1"/>
        </w:numPr>
        <w:ind w:right="49" w:firstLine="560"/>
        <w:rPr>
          <w:color w:val="auto"/>
          <w:sz w:val="24"/>
          <w:szCs w:val="24"/>
        </w:rPr>
      </w:pPr>
      <w:r w:rsidRPr="00052064">
        <w:rPr>
          <w:color w:val="auto"/>
          <w:sz w:val="24"/>
          <w:szCs w:val="24"/>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052064" w:rsidRDefault="00A14152" w:rsidP="00E70581">
      <w:pPr>
        <w:numPr>
          <w:ilvl w:val="0"/>
          <w:numId w:val="1"/>
        </w:numPr>
        <w:ind w:right="49" w:firstLine="560"/>
        <w:rPr>
          <w:color w:val="auto"/>
          <w:sz w:val="24"/>
          <w:szCs w:val="24"/>
        </w:rPr>
      </w:pPr>
      <w:r w:rsidRPr="00052064">
        <w:rPr>
          <w:color w:val="auto"/>
          <w:sz w:val="24"/>
          <w:szCs w:val="24"/>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052064" w:rsidRDefault="00A14152" w:rsidP="00E70581">
      <w:pPr>
        <w:numPr>
          <w:ilvl w:val="0"/>
          <w:numId w:val="1"/>
        </w:numPr>
        <w:ind w:right="49" w:firstLine="560"/>
        <w:rPr>
          <w:color w:val="auto"/>
          <w:sz w:val="24"/>
          <w:szCs w:val="24"/>
        </w:rPr>
      </w:pPr>
      <w:r w:rsidRPr="00052064">
        <w:rPr>
          <w:color w:val="auto"/>
          <w:sz w:val="24"/>
          <w:szCs w:val="24"/>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052064" w:rsidRDefault="00A14152" w:rsidP="00E70581">
      <w:pPr>
        <w:numPr>
          <w:ilvl w:val="0"/>
          <w:numId w:val="1"/>
        </w:numPr>
        <w:ind w:right="49" w:firstLine="560"/>
        <w:rPr>
          <w:color w:val="auto"/>
          <w:sz w:val="24"/>
          <w:szCs w:val="24"/>
        </w:rPr>
      </w:pPr>
      <w:r w:rsidRPr="00052064">
        <w:rPr>
          <w:color w:val="auto"/>
          <w:sz w:val="24"/>
          <w:szCs w:val="24"/>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052064" w:rsidRDefault="00A14152" w:rsidP="00E70581">
      <w:pPr>
        <w:numPr>
          <w:ilvl w:val="1"/>
          <w:numId w:val="2"/>
        </w:numPr>
        <w:ind w:left="0" w:right="49" w:firstLine="560"/>
        <w:rPr>
          <w:color w:val="auto"/>
          <w:sz w:val="24"/>
          <w:szCs w:val="24"/>
        </w:rPr>
      </w:pPr>
      <w:r w:rsidRPr="00052064">
        <w:rPr>
          <w:color w:val="auto"/>
          <w:sz w:val="24"/>
          <w:szCs w:val="24"/>
        </w:rPr>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052064" w:rsidRDefault="00A14152" w:rsidP="00E70581">
      <w:pPr>
        <w:numPr>
          <w:ilvl w:val="1"/>
          <w:numId w:val="2"/>
        </w:numPr>
        <w:ind w:left="0" w:right="49" w:firstLine="560"/>
        <w:rPr>
          <w:color w:val="auto"/>
          <w:sz w:val="24"/>
          <w:szCs w:val="24"/>
        </w:rPr>
      </w:pPr>
      <w:r w:rsidRPr="00052064">
        <w:rPr>
          <w:color w:val="auto"/>
          <w:sz w:val="24"/>
          <w:szCs w:val="24"/>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Pr="00052064" w:rsidRDefault="00A14152" w:rsidP="00E70581">
      <w:pPr>
        <w:numPr>
          <w:ilvl w:val="1"/>
          <w:numId w:val="2"/>
        </w:numPr>
        <w:ind w:left="0" w:right="49" w:firstLine="560"/>
        <w:rPr>
          <w:color w:val="auto"/>
          <w:sz w:val="24"/>
          <w:szCs w:val="24"/>
        </w:rPr>
      </w:pPr>
      <w:r w:rsidRPr="00052064">
        <w:rPr>
          <w:color w:val="auto"/>
          <w:sz w:val="24"/>
          <w:szCs w:val="24"/>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A55875" w:rsidRPr="00052064" w:rsidRDefault="00273C14" w:rsidP="00E70581">
      <w:pPr>
        <w:spacing w:after="32" w:line="259" w:lineRule="auto"/>
        <w:ind w:right="0" w:firstLine="560"/>
        <w:rPr>
          <w:color w:val="auto"/>
          <w:sz w:val="24"/>
          <w:szCs w:val="24"/>
          <w:shd w:val="clear" w:color="auto" w:fill="FFFFFF"/>
        </w:rPr>
      </w:pPr>
      <w:r w:rsidRPr="00052064">
        <w:rPr>
          <w:color w:val="auto"/>
          <w:sz w:val="24"/>
          <w:szCs w:val="24"/>
        </w:rPr>
        <w:t>2.6</w:t>
      </w:r>
      <w:r w:rsidR="00D93251" w:rsidRPr="00052064">
        <w:rPr>
          <w:rFonts w:ascii="Arial" w:hAnsi="Arial" w:cs="Arial"/>
          <w:color w:val="auto"/>
          <w:sz w:val="24"/>
          <w:szCs w:val="24"/>
          <w:shd w:val="clear" w:color="auto" w:fill="FFFFFF"/>
        </w:rPr>
        <w:t xml:space="preserve"> </w:t>
      </w:r>
      <w:r w:rsidR="00D93251" w:rsidRPr="00052064">
        <w:rPr>
          <w:color w:val="auto"/>
          <w:sz w:val="24"/>
          <w:szCs w:val="24"/>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052064" w:rsidRDefault="00E70581" w:rsidP="00E70581">
      <w:pPr>
        <w:spacing w:after="32" w:line="259" w:lineRule="auto"/>
        <w:ind w:right="0" w:firstLine="560"/>
        <w:rPr>
          <w:color w:val="auto"/>
          <w:sz w:val="24"/>
          <w:szCs w:val="24"/>
        </w:rPr>
      </w:pPr>
    </w:p>
    <w:p w:rsidR="00371B20" w:rsidRPr="00052064" w:rsidRDefault="00A14152" w:rsidP="005808EC">
      <w:pPr>
        <w:pStyle w:val="1"/>
        <w:rPr>
          <w:color w:val="auto"/>
          <w:sz w:val="24"/>
          <w:szCs w:val="24"/>
        </w:rPr>
      </w:pPr>
      <w:r w:rsidRPr="00052064">
        <w:rPr>
          <w:color w:val="auto"/>
          <w:sz w:val="24"/>
          <w:szCs w:val="24"/>
        </w:rPr>
        <w:lastRenderedPageBreak/>
        <w:t xml:space="preserve">РАЗМЕЩЕНИЕ СРЕДСТВ </w:t>
      </w:r>
      <w:r w:rsidR="00E70581" w:rsidRPr="00052064">
        <w:rPr>
          <w:color w:val="auto"/>
          <w:sz w:val="24"/>
          <w:szCs w:val="24"/>
        </w:rPr>
        <w:t>КОМПЕНСАЦИОННОГО</w:t>
      </w:r>
      <w:r w:rsidR="00150F2F" w:rsidRPr="00052064">
        <w:rPr>
          <w:color w:val="auto"/>
          <w:sz w:val="24"/>
          <w:szCs w:val="24"/>
        </w:rPr>
        <w:t xml:space="preserve"> </w:t>
      </w:r>
      <w:r w:rsidR="001A42F3" w:rsidRPr="00052064">
        <w:rPr>
          <w:color w:val="auto"/>
          <w:sz w:val="24"/>
          <w:szCs w:val="24"/>
        </w:rPr>
        <w:t>ФОНДА</w:t>
      </w:r>
      <w:r w:rsidRPr="00052064">
        <w:rPr>
          <w:color w:val="auto"/>
          <w:sz w:val="24"/>
          <w:szCs w:val="24"/>
        </w:rPr>
        <w:t xml:space="preserve"> </w:t>
      </w:r>
    </w:p>
    <w:p w:rsidR="00A55875" w:rsidRPr="00052064" w:rsidRDefault="00A14152" w:rsidP="00371B20">
      <w:pPr>
        <w:pStyle w:val="1"/>
        <w:numPr>
          <w:ilvl w:val="0"/>
          <w:numId w:val="0"/>
        </w:numPr>
        <w:rPr>
          <w:color w:val="auto"/>
          <w:sz w:val="24"/>
          <w:szCs w:val="24"/>
        </w:rPr>
      </w:pPr>
      <w:r w:rsidRPr="00052064">
        <w:rPr>
          <w:color w:val="auto"/>
          <w:sz w:val="24"/>
          <w:szCs w:val="24"/>
        </w:rPr>
        <w:t>ВОЗМЕЩЕНИЯ ВРЕДА</w:t>
      </w:r>
    </w:p>
    <w:p w:rsidR="00A55875" w:rsidRPr="00052064" w:rsidRDefault="00A14152">
      <w:pPr>
        <w:ind w:left="-15" w:right="49"/>
        <w:rPr>
          <w:color w:val="auto"/>
          <w:sz w:val="24"/>
          <w:szCs w:val="24"/>
        </w:rPr>
      </w:pPr>
      <w:r w:rsidRPr="00052064">
        <w:rPr>
          <w:color w:val="auto"/>
          <w:sz w:val="24"/>
          <w:szCs w:val="24"/>
        </w:rPr>
        <w:t xml:space="preserve">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A55875" w:rsidRPr="00052064" w:rsidRDefault="00A14152">
      <w:pPr>
        <w:ind w:left="-15" w:right="49"/>
        <w:rPr>
          <w:color w:val="auto"/>
          <w:sz w:val="24"/>
          <w:szCs w:val="24"/>
        </w:rPr>
      </w:pPr>
      <w:r w:rsidRPr="00052064">
        <w:rPr>
          <w:color w:val="auto"/>
          <w:sz w:val="24"/>
          <w:szCs w:val="24"/>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
    <w:p w:rsidR="00F71050" w:rsidRPr="00052064" w:rsidRDefault="00F71050" w:rsidP="00F71050">
      <w:pPr>
        <w:ind w:left="-15" w:right="49"/>
        <w:rPr>
          <w:color w:val="auto"/>
          <w:sz w:val="24"/>
          <w:szCs w:val="24"/>
        </w:rPr>
      </w:pPr>
      <w:r w:rsidRPr="00052064">
        <w:rPr>
          <w:color w:val="auto"/>
          <w:sz w:val="24"/>
          <w:szCs w:val="24"/>
        </w:rPr>
        <w:t>3.3. Средства компенсационного фонда возмещения вреда саморегулируемой организации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настоящими Правилами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71050" w:rsidRPr="00052064" w:rsidRDefault="00F71050" w:rsidP="00F71050">
      <w:pPr>
        <w:ind w:left="-15" w:right="49"/>
        <w:rPr>
          <w:color w:val="auto"/>
          <w:sz w:val="24"/>
          <w:szCs w:val="24"/>
        </w:rPr>
      </w:pPr>
      <w:r w:rsidRPr="00052064">
        <w:rPr>
          <w:color w:val="auto"/>
          <w:sz w:val="24"/>
          <w:szCs w:val="24"/>
        </w:rPr>
        <w:t>3.4. 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71050" w:rsidRPr="00052064" w:rsidRDefault="00F71050" w:rsidP="00F71050">
      <w:pPr>
        <w:ind w:left="-15" w:right="49"/>
        <w:rPr>
          <w:color w:val="auto"/>
          <w:sz w:val="24"/>
          <w:szCs w:val="24"/>
        </w:rPr>
      </w:pPr>
      <w:r w:rsidRPr="00052064">
        <w:rPr>
          <w:color w:val="auto"/>
          <w:sz w:val="24"/>
          <w:szCs w:val="24"/>
        </w:rPr>
        <w:t>3.5.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F71050" w:rsidRPr="00052064" w:rsidRDefault="00F71050" w:rsidP="00F71050">
      <w:pPr>
        <w:ind w:left="-15" w:right="49"/>
        <w:rPr>
          <w:color w:val="auto"/>
          <w:sz w:val="24"/>
          <w:szCs w:val="24"/>
        </w:rPr>
      </w:pPr>
      <w:r w:rsidRPr="00052064">
        <w:rPr>
          <w:color w:val="auto"/>
          <w:sz w:val="24"/>
          <w:szCs w:val="24"/>
        </w:rPr>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F71050" w:rsidRPr="00052064" w:rsidRDefault="00F71050" w:rsidP="00F71050">
      <w:pPr>
        <w:ind w:left="-15" w:right="49"/>
        <w:rPr>
          <w:color w:val="auto"/>
          <w:sz w:val="24"/>
          <w:szCs w:val="24"/>
        </w:rPr>
      </w:pPr>
      <w:r w:rsidRPr="00052064">
        <w:rPr>
          <w:color w:val="auto"/>
          <w:sz w:val="24"/>
          <w:szCs w:val="24"/>
        </w:rPr>
        <w:t>- 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F71050" w:rsidRPr="00052064" w:rsidRDefault="00F71050" w:rsidP="00F71050">
      <w:pPr>
        <w:ind w:left="-15" w:right="49"/>
        <w:rPr>
          <w:color w:val="auto"/>
          <w:sz w:val="24"/>
          <w:szCs w:val="24"/>
        </w:rPr>
      </w:pPr>
      <w:r w:rsidRPr="00052064">
        <w:rPr>
          <w:color w:val="auto"/>
          <w:sz w:val="24"/>
          <w:szCs w:val="24"/>
        </w:rPr>
        <w:t>- 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F71050" w:rsidRPr="00052064" w:rsidRDefault="00F71050" w:rsidP="00F71050">
      <w:pPr>
        <w:ind w:left="-15" w:right="49"/>
        <w:rPr>
          <w:color w:val="auto"/>
          <w:sz w:val="24"/>
          <w:szCs w:val="24"/>
        </w:rPr>
      </w:pPr>
      <w:r w:rsidRPr="00052064">
        <w:rPr>
          <w:color w:val="auto"/>
          <w:sz w:val="24"/>
          <w:szCs w:val="24"/>
        </w:rPr>
        <w:t>- несоответствие кредитной организации положениям, предусмотренным пунктом 1 настоящих Правил;</w:t>
      </w:r>
    </w:p>
    <w:p w:rsidR="00F71050" w:rsidRPr="00052064" w:rsidRDefault="00F71050" w:rsidP="00F71050">
      <w:pPr>
        <w:ind w:left="-15" w:right="49"/>
        <w:rPr>
          <w:color w:val="auto"/>
          <w:sz w:val="24"/>
          <w:szCs w:val="24"/>
        </w:rPr>
      </w:pPr>
      <w:r w:rsidRPr="00052064">
        <w:rPr>
          <w:color w:val="auto"/>
          <w:sz w:val="24"/>
          <w:szCs w:val="24"/>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F71050" w:rsidRPr="00052064" w:rsidRDefault="00F71050" w:rsidP="00F71050">
      <w:pPr>
        <w:ind w:left="-15" w:right="49"/>
        <w:rPr>
          <w:color w:val="auto"/>
          <w:sz w:val="24"/>
          <w:szCs w:val="24"/>
        </w:rPr>
      </w:pPr>
      <w:r w:rsidRPr="00052064">
        <w:rPr>
          <w:color w:val="auto"/>
          <w:sz w:val="24"/>
          <w:szCs w:val="24"/>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w:t>
      </w:r>
      <w:r w:rsidRPr="00052064">
        <w:rPr>
          <w:color w:val="auto"/>
          <w:sz w:val="24"/>
          <w:szCs w:val="24"/>
        </w:rPr>
        <w:lastRenderedPageBreak/>
        <w:t>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F71050" w:rsidRPr="00052064" w:rsidRDefault="00F71050" w:rsidP="00F71050">
      <w:pPr>
        <w:ind w:left="-15" w:right="49"/>
        <w:rPr>
          <w:color w:val="auto"/>
          <w:sz w:val="24"/>
          <w:szCs w:val="24"/>
        </w:rPr>
      </w:pPr>
      <w:r w:rsidRPr="00052064">
        <w:rPr>
          <w:color w:val="auto"/>
          <w:sz w:val="24"/>
          <w:szCs w:val="24"/>
        </w:rPr>
        <w:t>в) срок действия договора не превышает один год;</w:t>
      </w:r>
    </w:p>
    <w:p w:rsidR="00F71050" w:rsidRPr="00052064" w:rsidRDefault="00F71050" w:rsidP="00F71050">
      <w:pPr>
        <w:ind w:left="-15" w:right="49"/>
        <w:rPr>
          <w:color w:val="auto"/>
          <w:sz w:val="24"/>
          <w:szCs w:val="24"/>
        </w:rPr>
      </w:pPr>
      <w:r w:rsidRPr="00052064">
        <w:rPr>
          <w:color w:val="auto"/>
          <w:sz w:val="24"/>
          <w:szCs w:val="24"/>
        </w:rPr>
        <w:t>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71050" w:rsidRPr="00052064" w:rsidRDefault="00F71050" w:rsidP="00F71050">
      <w:pPr>
        <w:ind w:left="-15" w:right="49"/>
        <w:rPr>
          <w:color w:val="auto"/>
          <w:sz w:val="24"/>
          <w:szCs w:val="24"/>
        </w:rPr>
      </w:pPr>
      <w:r w:rsidRPr="00052064">
        <w:rPr>
          <w:color w:val="auto"/>
          <w:sz w:val="24"/>
          <w:szCs w:val="24"/>
        </w:rPr>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F71050" w:rsidRPr="00052064" w:rsidRDefault="00F71050" w:rsidP="00F71050">
      <w:pPr>
        <w:ind w:left="-15" w:right="49"/>
        <w:rPr>
          <w:color w:val="auto"/>
          <w:sz w:val="24"/>
          <w:szCs w:val="24"/>
        </w:rPr>
      </w:pPr>
      <w:r w:rsidRPr="00052064">
        <w:rPr>
          <w:color w:val="auto"/>
          <w:sz w:val="24"/>
          <w:szCs w:val="24"/>
        </w:rPr>
        <w:t>е) частичный возврат кредитной организацией суммы депозита по договору не допускается;</w:t>
      </w:r>
    </w:p>
    <w:p w:rsidR="00F71050" w:rsidRPr="00052064" w:rsidRDefault="00F71050" w:rsidP="00F71050">
      <w:pPr>
        <w:ind w:left="-15" w:right="49"/>
        <w:rPr>
          <w:color w:val="auto"/>
          <w:sz w:val="24"/>
          <w:szCs w:val="24"/>
        </w:rPr>
      </w:pPr>
      <w:r w:rsidRPr="00052064">
        <w:rPr>
          <w:color w:val="auto"/>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F71050" w:rsidRPr="00052064" w:rsidRDefault="00F71050" w:rsidP="00F71050">
      <w:pPr>
        <w:ind w:left="-15" w:right="49"/>
        <w:rPr>
          <w:color w:val="auto"/>
          <w:sz w:val="24"/>
          <w:szCs w:val="24"/>
        </w:rPr>
      </w:pPr>
      <w:r w:rsidRPr="00052064">
        <w:rPr>
          <w:color w:val="auto"/>
          <w:sz w:val="24"/>
          <w:szCs w:val="24"/>
        </w:rPr>
        <w:t>з) неустойка (пеня) зачисляется кредитной организацией на специальный банковский счет саморегулируемой организации.</w:t>
      </w:r>
    </w:p>
    <w:p w:rsidR="00F71050" w:rsidRPr="00052064" w:rsidRDefault="00F71050" w:rsidP="00F71050">
      <w:pPr>
        <w:ind w:left="-15" w:right="49"/>
        <w:rPr>
          <w:color w:val="auto"/>
          <w:sz w:val="24"/>
          <w:szCs w:val="24"/>
        </w:rPr>
      </w:pPr>
      <w:r w:rsidRPr="00052064">
        <w:rPr>
          <w:color w:val="auto"/>
          <w:sz w:val="24"/>
          <w:szCs w:val="24"/>
        </w:rPr>
        <w:t>3.6.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A55875" w:rsidRPr="00052064" w:rsidRDefault="00F71050">
      <w:pPr>
        <w:ind w:left="-15" w:right="49"/>
        <w:rPr>
          <w:color w:val="auto"/>
          <w:sz w:val="24"/>
          <w:szCs w:val="24"/>
        </w:rPr>
      </w:pPr>
      <w:r w:rsidRPr="00052064">
        <w:rPr>
          <w:color w:val="auto"/>
          <w:sz w:val="24"/>
          <w:szCs w:val="24"/>
        </w:rPr>
        <w:t>3.7</w:t>
      </w:r>
      <w:r w:rsidR="00A14152" w:rsidRPr="00052064">
        <w:rPr>
          <w:color w:val="auto"/>
          <w:sz w:val="24"/>
          <w:szCs w:val="24"/>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A55875" w:rsidRPr="00052064" w:rsidRDefault="00A14152">
      <w:pPr>
        <w:ind w:left="-15" w:right="49"/>
        <w:rPr>
          <w:color w:val="auto"/>
          <w:sz w:val="24"/>
          <w:szCs w:val="24"/>
        </w:rPr>
      </w:pPr>
      <w:r w:rsidRPr="00052064">
        <w:rPr>
          <w:color w:val="auto"/>
          <w:sz w:val="24"/>
          <w:szCs w:val="24"/>
        </w:rPr>
        <w:t>3.</w:t>
      </w:r>
      <w:r w:rsidR="00F71050" w:rsidRPr="00052064">
        <w:rPr>
          <w:color w:val="auto"/>
          <w:sz w:val="24"/>
          <w:szCs w:val="24"/>
        </w:rPr>
        <w:t>8</w:t>
      </w:r>
      <w:r w:rsidRPr="00052064">
        <w:rPr>
          <w:color w:val="auto"/>
          <w:sz w:val="24"/>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A55875" w:rsidRPr="00052064" w:rsidRDefault="00F71050">
      <w:pPr>
        <w:ind w:left="-15" w:right="49"/>
        <w:rPr>
          <w:color w:val="auto"/>
          <w:sz w:val="24"/>
          <w:szCs w:val="24"/>
        </w:rPr>
      </w:pPr>
      <w:r w:rsidRPr="00052064">
        <w:rPr>
          <w:color w:val="auto"/>
          <w:sz w:val="24"/>
          <w:szCs w:val="24"/>
        </w:rPr>
        <w:t>3.9</w:t>
      </w:r>
      <w:r w:rsidR="00A14152" w:rsidRPr="00052064">
        <w:rPr>
          <w:color w:val="auto"/>
          <w:sz w:val="24"/>
          <w:szCs w:val="24"/>
        </w:rPr>
        <w:t xml:space="preserve">. На основании решения </w:t>
      </w:r>
      <w:r w:rsidR="00990FB6" w:rsidRPr="00052064">
        <w:rPr>
          <w:bCs/>
          <w:color w:val="auto"/>
          <w:sz w:val="24"/>
          <w:szCs w:val="24"/>
          <w:shd w:val="clear" w:color="auto" w:fill="FFFFFF"/>
        </w:rPr>
        <w:t>общего собрания членов</w:t>
      </w:r>
      <w:r w:rsidR="00990FB6" w:rsidRPr="00052064">
        <w:rPr>
          <w:rFonts w:ascii="Arial" w:hAnsi="Arial" w:cs="Arial"/>
          <w:b/>
          <w:bCs/>
          <w:color w:val="auto"/>
          <w:sz w:val="24"/>
          <w:szCs w:val="24"/>
          <w:shd w:val="clear" w:color="auto" w:fill="FFFFFF"/>
        </w:rPr>
        <w:t xml:space="preserve"> </w:t>
      </w:r>
      <w:r w:rsidR="00A14152" w:rsidRPr="00052064">
        <w:rPr>
          <w:color w:val="auto"/>
          <w:sz w:val="24"/>
          <w:szCs w:val="24"/>
        </w:rPr>
        <w:t xml:space="preserve">Ассоциации о размещении средств Компенсационного фонда возмещения вреда Ассоциации </w:t>
      </w:r>
      <w:r w:rsidR="00150F2F" w:rsidRPr="00052064">
        <w:rPr>
          <w:color w:val="auto"/>
          <w:sz w:val="24"/>
          <w:szCs w:val="24"/>
        </w:rPr>
        <w:t xml:space="preserve">Генеральный директор </w:t>
      </w:r>
      <w:r w:rsidR="00A14152" w:rsidRPr="00052064">
        <w:rPr>
          <w:color w:val="auto"/>
          <w:sz w:val="24"/>
          <w:szCs w:val="24"/>
        </w:rPr>
        <w:t xml:space="preserve">организует </w:t>
      </w:r>
      <w:r w:rsidR="00A14152" w:rsidRPr="00052064">
        <w:rPr>
          <w:color w:val="auto"/>
          <w:sz w:val="24"/>
          <w:szCs w:val="24"/>
        </w:rPr>
        <w:lastRenderedPageBreak/>
        <w:t xml:space="preserve">непосредственное размещение средств Компенсационного фонда возмещения вреда Ассоциации, в соответствии с настоящим Положением и законодательством Российской Федерации. </w:t>
      </w:r>
    </w:p>
    <w:p w:rsidR="00D93251" w:rsidRPr="00052064" w:rsidRDefault="00F71050">
      <w:pPr>
        <w:ind w:left="-15" w:right="49"/>
        <w:rPr>
          <w:color w:val="auto"/>
          <w:sz w:val="24"/>
          <w:szCs w:val="24"/>
        </w:rPr>
      </w:pPr>
      <w:r w:rsidRPr="00052064">
        <w:rPr>
          <w:color w:val="auto"/>
          <w:sz w:val="24"/>
          <w:szCs w:val="24"/>
          <w:shd w:val="clear" w:color="auto" w:fill="FFFFFF"/>
        </w:rPr>
        <w:t>4.</w:t>
      </w:r>
      <w:r w:rsidR="005E41B0" w:rsidRPr="00052064">
        <w:rPr>
          <w:color w:val="auto"/>
          <w:sz w:val="24"/>
          <w:szCs w:val="24"/>
          <w:shd w:val="clear" w:color="auto" w:fill="FFFFFF"/>
        </w:rPr>
        <w:t xml:space="preserve">  </w:t>
      </w:r>
      <w:r w:rsidR="00D93251" w:rsidRPr="00052064">
        <w:rPr>
          <w:color w:val="auto"/>
          <w:sz w:val="24"/>
          <w:szCs w:val="24"/>
          <w:shd w:val="clear" w:color="auto" w:fill="FFFFFF"/>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w:t>
      </w:r>
      <w:r w:rsidR="00D93251" w:rsidRPr="00052064">
        <w:rPr>
          <w:rStyle w:val="apple-converted-space"/>
          <w:color w:val="auto"/>
          <w:sz w:val="24"/>
          <w:szCs w:val="24"/>
          <w:shd w:val="clear" w:color="auto" w:fill="FFFFFF"/>
        </w:rPr>
        <w:t> </w:t>
      </w:r>
      <w:hyperlink r:id="rId7" w:anchor="dst94" w:history="1">
        <w:r w:rsidR="00D93251" w:rsidRPr="00052064">
          <w:rPr>
            <w:rStyle w:val="a5"/>
            <w:color w:val="auto"/>
            <w:sz w:val="24"/>
            <w:szCs w:val="24"/>
            <w:u w:val="none"/>
            <w:shd w:val="clear" w:color="auto" w:fill="FFFFFF"/>
          </w:rPr>
          <w:t>частью 13</w:t>
        </w:r>
      </w:hyperlink>
      <w:r w:rsidR="00D93251" w:rsidRPr="00052064">
        <w:rPr>
          <w:color w:val="auto"/>
          <w:sz w:val="24"/>
          <w:szCs w:val="24"/>
          <w:shd w:val="clear" w:color="auto" w:fill="FFFFFF"/>
        </w:rPr>
        <w:t xml:space="preserve"> статьи</w:t>
      </w:r>
      <w:r w:rsidR="005E41B0" w:rsidRPr="00052064">
        <w:rPr>
          <w:color w:val="auto"/>
          <w:sz w:val="24"/>
          <w:szCs w:val="24"/>
          <w:shd w:val="clear" w:color="auto" w:fill="FFFFFF"/>
        </w:rPr>
        <w:t xml:space="preserve"> 3.3</w:t>
      </w:r>
      <w:r w:rsidR="00D93251" w:rsidRPr="00052064">
        <w:rPr>
          <w:color w:val="auto"/>
          <w:sz w:val="24"/>
          <w:szCs w:val="24"/>
          <w:shd w:val="clear" w:color="auto" w:fill="FFFFFF"/>
        </w:rPr>
        <w:t xml:space="preserve"> Федерального закона от 29.12.2004 № 191-ФЗ «О введении в действие Градостроительного кодекса Российской Федерации».</w:t>
      </w:r>
    </w:p>
    <w:p w:rsidR="00A55875" w:rsidRPr="00052064" w:rsidRDefault="00A14152">
      <w:pPr>
        <w:spacing w:after="32" w:line="259" w:lineRule="auto"/>
        <w:ind w:left="540" w:right="0" w:firstLine="0"/>
        <w:jc w:val="left"/>
        <w:rPr>
          <w:color w:val="auto"/>
          <w:sz w:val="24"/>
          <w:szCs w:val="24"/>
        </w:rPr>
      </w:pPr>
      <w:r w:rsidRPr="00052064">
        <w:rPr>
          <w:color w:val="auto"/>
          <w:sz w:val="24"/>
          <w:szCs w:val="24"/>
        </w:rPr>
        <w:t xml:space="preserve"> </w:t>
      </w:r>
    </w:p>
    <w:p w:rsidR="00A55875" w:rsidRPr="00052064" w:rsidRDefault="00A14152">
      <w:pPr>
        <w:pStyle w:val="1"/>
        <w:ind w:left="1075" w:right="517"/>
        <w:rPr>
          <w:color w:val="auto"/>
          <w:sz w:val="24"/>
          <w:szCs w:val="24"/>
        </w:rPr>
      </w:pPr>
      <w:r w:rsidRPr="00052064">
        <w:rPr>
          <w:color w:val="auto"/>
          <w:sz w:val="24"/>
          <w:szCs w:val="24"/>
        </w:rPr>
        <w:t xml:space="preserve">ПОРЯДОК ВЫПЛАТ ИЗ </w:t>
      </w:r>
      <w:r w:rsidR="001A42F3" w:rsidRPr="00052064">
        <w:rPr>
          <w:color w:val="auto"/>
          <w:sz w:val="24"/>
          <w:szCs w:val="24"/>
        </w:rPr>
        <w:t>КОМПЕНСАЦИОННОГО ФОНДА</w:t>
      </w:r>
      <w:r w:rsidRPr="00052064">
        <w:rPr>
          <w:color w:val="auto"/>
          <w:sz w:val="24"/>
          <w:szCs w:val="24"/>
        </w:rPr>
        <w:t xml:space="preserve"> ВОЗМЕЩЕНИЯ ВРЕДА</w:t>
      </w:r>
      <w:r w:rsidRPr="00052064">
        <w:rPr>
          <w:b w:val="0"/>
          <w:color w:val="auto"/>
          <w:sz w:val="24"/>
          <w:szCs w:val="24"/>
        </w:rPr>
        <w:t xml:space="preserve"> </w:t>
      </w:r>
    </w:p>
    <w:p w:rsidR="005808EC" w:rsidRPr="00052064" w:rsidRDefault="00A14152" w:rsidP="005808EC">
      <w:pPr>
        <w:spacing w:after="0" w:line="259" w:lineRule="auto"/>
        <w:ind w:right="0" w:firstLine="567"/>
        <w:rPr>
          <w:color w:val="auto"/>
          <w:sz w:val="24"/>
          <w:szCs w:val="24"/>
        </w:rPr>
      </w:pPr>
      <w:r w:rsidRPr="00052064">
        <w:rPr>
          <w:color w:val="auto"/>
          <w:sz w:val="24"/>
          <w:szCs w:val="24"/>
        </w:rPr>
        <w:t xml:space="preserve"> </w:t>
      </w:r>
      <w:r w:rsidR="005808EC" w:rsidRPr="00052064">
        <w:rPr>
          <w:color w:val="auto"/>
          <w:sz w:val="24"/>
          <w:szCs w:val="24"/>
        </w:rPr>
        <w:t>4.1. Не допускается осуществление выплат из средств компенсационного фонда возмещения вреда, за исключением следующих случаев:</w:t>
      </w:r>
    </w:p>
    <w:p w:rsidR="005808EC" w:rsidRPr="00052064" w:rsidRDefault="005808EC" w:rsidP="005808EC">
      <w:pPr>
        <w:spacing w:after="0" w:line="259" w:lineRule="auto"/>
        <w:ind w:right="0" w:firstLine="567"/>
        <w:rPr>
          <w:color w:val="auto"/>
          <w:sz w:val="24"/>
          <w:szCs w:val="24"/>
        </w:rPr>
      </w:pPr>
      <w:r w:rsidRPr="00052064">
        <w:rPr>
          <w:color w:val="auto"/>
          <w:sz w:val="24"/>
          <w:szCs w:val="24"/>
        </w:rPr>
        <w:t>4.1.1. возврат ошибочно перечисленных средств;</w:t>
      </w:r>
    </w:p>
    <w:p w:rsidR="005808EC" w:rsidRPr="00052064" w:rsidRDefault="005808EC" w:rsidP="005808EC">
      <w:pPr>
        <w:spacing w:after="0" w:line="259" w:lineRule="auto"/>
        <w:ind w:right="0" w:firstLine="567"/>
        <w:rPr>
          <w:color w:val="auto"/>
          <w:sz w:val="24"/>
          <w:szCs w:val="24"/>
        </w:rPr>
      </w:pPr>
      <w:r w:rsidRPr="00052064">
        <w:rPr>
          <w:color w:val="auto"/>
          <w:sz w:val="24"/>
          <w:szCs w:val="24"/>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052064" w:rsidRDefault="005808EC" w:rsidP="005808EC">
      <w:pPr>
        <w:spacing w:after="0" w:line="259" w:lineRule="auto"/>
        <w:ind w:right="0" w:firstLine="567"/>
        <w:rPr>
          <w:color w:val="auto"/>
          <w:sz w:val="24"/>
          <w:szCs w:val="24"/>
        </w:rPr>
      </w:pPr>
      <w:r w:rsidRPr="00052064">
        <w:rPr>
          <w:color w:val="auto"/>
          <w:sz w:val="24"/>
          <w:szCs w:val="24"/>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052064" w:rsidRDefault="005808EC" w:rsidP="005808EC">
      <w:pPr>
        <w:spacing w:after="0" w:line="259" w:lineRule="auto"/>
        <w:ind w:right="0" w:firstLine="567"/>
        <w:rPr>
          <w:color w:val="auto"/>
          <w:sz w:val="24"/>
          <w:szCs w:val="24"/>
        </w:rPr>
      </w:pPr>
      <w:r w:rsidRPr="00052064">
        <w:rPr>
          <w:color w:val="auto"/>
          <w:sz w:val="24"/>
          <w:szCs w:val="24"/>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Pr="00052064" w:rsidRDefault="005808EC" w:rsidP="005808EC">
      <w:pPr>
        <w:spacing w:after="23" w:line="259" w:lineRule="auto"/>
        <w:ind w:right="0" w:firstLine="567"/>
        <w:rPr>
          <w:color w:val="auto"/>
          <w:sz w:val="24"/>
          <w:szCs w:val="24"/>
        </w:rPr>
      </w:pPr>
      <w:r w:rsidRPr="00052064">
        <w:rPr>
          <w:color w:val="auto"/>
          <w:sz w:val="24"/>
          <w:szCs w:val="24"/>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5808EC" w:rsidRPr="00052064" w:rsidRDefault="005808EC" w:rsidP="005808EC">
      <w:pPr>
        <w:spacing w:after="23" w:line="259" w:lineRule="auto"/>
        <w:ind w:right="0" w:firstLine="567"/>
        <w:rPr>
          <w:color w:val="auto"/>
          <w:sz w:val="24"/>
          <w:szCs w:val="24"/>
        </w:rPr>
      </w:pPr>
      <w:r w:rsidRPr="00052064">
        <w:rPr>
          <w:color w:val="auto"/>
          <w:sz w:val="24"/>
          <w:szCs w:val="24"/>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052064" w:rsidRDefault="005808EC" w:rsidP="005808EC">
      <w:pPr>
        <w:spacing w:after="0" w:line="240" w:lineRule="auto"/>
        <w:ind w:firstLine="567"/>
        <w:textAlignment w:val="top"/>
        <w:rPr>
          <w:color w:val="auto"/>
          <w:sz w:val="24"/>
          <w:szCs w:val="24"/>
        </w:rPr>
      </w:pPr>
      <w:r w:rsidRPr="00052064">
        <w:rPr>
          <w:color w:val="auto"/>
          <w:sz w:val="24"/>
          <w:szCs w:val="24"/>
        </w:rPr>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052064" w:rsidRDefault="005808EC">
      <w:pPr>
        <w:ind w:left="-15" w:right="49"/>
        <w:rPr>
          <w:color w:val="auto"/>
          <w:sz w:val="24"/>
          <w:szCs w:val="24"/>
        </w:rPr>
      </w:pPr>
      <w:r w:rsidRPr="00052064">
        <w:rPr>
          <w:color w:val="auto"/>
          <w:sz w:val="24"/>
          <w:szCs w:val="24"/>
        </w:rPr>
        <w:t>4.4</w:t>
      </w:r>
      <w:r w:rsidR="00A14152" w:rsidRPr="00052064">
        <w:rPr>
          <w:color w:val="auto"/>
          <w:sz w:val="24"/>
          <w:szCs w:val="24"/>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052064">
        <w:rPr>
          <w:color w:val="auto"/>
          <w:sz w:val="24"/>
          <w:szCs w:val="24"/>
        </w:rPr>
        <w:t>в случае</w:t>
      </w:r>
      <w:r w:rsidR="00A14152" w:rsidRPr="00052064">
        <w:rPr>
          <w:color w:val="auto"/>
          <w:sz w:val="24"/>
          <w:szCs w:val="24"/>
        </w:rPr>
        <w:t xml:space="preserve">, если лицо, вследствие недостатков работ которого по архитектурно – строительному </w:t>
      </w:r>
      <w:r w:rsidR="00A14152" w:rsidRPr="00052064">
        <w:rPr>
          <w:color w:val="auto"/>
          <w:sz w:val="24"/>
          <w:szCs w:val="24"/>
        </w:rPr>
        <w:lastRenderedPageBreak/>
        <w:t>про</w:t>
      </w:r>
      <w:r w:rsidR="00150F2F" w:rsidRPr="00052064">
        <w:rPr>
          <w:color w:val="auto"/>
          <w:sz w:val="24"/>
          <w:szCs w:val="24"/>
        </w:rPr>
        <w:t xml:space="preserve">ектированию был причинен вред, </w:t>
      </w:r>
      <w:r w:rsidR="00A14152" w:rsidRPr="00052064">
        <w:rPr>
          <w:color w:val="auto"/>
          <w:sz w:val="24"/>
          <w:szCs w:val="24"/>
        </w:rPr>
        <w:t xml:space="preserve">являлось на момент выполнения таких работ членом Ассоциации. </w:t>
      </w:r>
    </w:p>
    <w:p w:rsidR="00A55875" w:rsidRPr="00052064" w:rsidRDefault="005808EC" w:rsidP="00E70581">
      <w:pPr>
        <w:ind w:left="-15" w:right="49" w:firstLine="582"/>
        <w:rPr>
          <w:color w:val="auto"/>
          <w:sz w:val="24"/>
          <w:szCs w:val="24"/>
        </w:rPr>
      </w:pPr>
      <w:r w:rsidRPr="00052064">
        <w:rPr>
          <w:color w:val="auto"/>
          <w:sz w:val="24"/>
          <w:szCs w:val="24"/>
        </w:rPr>
        <w:t>4.5</w:t>
      </w:r>
      <w:r w:rsidR="00A14152" w:rsidRPr="00052064">
        <w:rPr>
          <w:color w:val="auto"/>
          <w:sz w:val="24"/>
          <w:szCs w:val="24"/>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052064">
        <w:rPr>
          <w:color w:val="auto"/>
          <w:sz w:val="24"/>
          <w:szCs w:val="24"/>
        </w:rPr>
        <w:t xml:space="preserve">Генерального директора </w:t>
      </w:r>
      <w:r w:rsidR="00A14152" w:rsidRPr="00052064">
        <w:rPr>
          <w:color w:val="auto"/>
          <w:sz w:val="24"/>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052064" w:rsidRDefault="005808EC" w:rsidP="00E70581">
      <w:pPr>
        <w:spacing w:after="0" w:line="240" w:lineRule="auto"/>
        <w:ind w:firstLine="582"/>
        <w:textAlignment w:val="top"/>
        <w:rPr>
          <w:color w:val="auto"/>
          <w:sz w:val="24"/>
          <w:szCs w:val="24"/>
        </w:rPr>
      </w:pPr>
      <w:r w:rsidRPr="00052064">
        <w:rPr>
          <w:color w:val="auto"/>
          <w:sz w:val="24"/>
          <w:szCs w:val="24"/>
        </w:rPr>
        <w:t>4.6</w:t>
      </w:r>
      <w:r w:rsidR="00A14152" w:rsidRPr="00052064">
        <w:rPr>
          <w:color w:val="auto"/>
          <w:sz w:val="24"/>
          <w:szCs w:val="24"/>
        </w:rPr>
        <w:t xml:space="preserve">. </w:t>
      </w:r>
      <w:r w:rsidRPr="00052064">
        <w:rPr>
          <w:color w:val="auto"/>
          <w:sz w:val="24"/>
          <w:szCs w:val="24"/>
        </w:rPr>
        <w:t>В Т</w:t>
      </w:r>
      <w:r w:rsidR="00E70581" w:rsidRPr="00052064">
        <w:rPr>
          <w:color w:val="auto"/>
          <w:sz w:val="24"/>
          <w:szCs w:val="24"/>
        </w:rPr>
        <w:t>ребовании указывается:</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.1. дата составления;</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.3. место нахождения заявителя (для физического лица – адрес регистрации заявителя по постоянному месту жительства);</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.4. платежные реквизиты заявителя для перечисления денежных средств из компенсационного фонда возмещения вреда;</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.5. наименование и место нахождения члена Ассоциации,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.6. сумма, которая необходима для возмещения;</w:t>
      </w:r>
    </w:p>
    <w:p w:rsidR="00E70581" w:rsidRPr="00052064" w:rsidRDefault="005808EC" w:rsidP="00E70581">
      <w:pPr>
        <w:spacing w:after="0" w:line="240" w:lineRule="auto"/>
        <w:ind w:right="0" w:firstLine="582"/>
        <w:textAlignment w:val="top"/>
        <w:rPr>
          <w:color w:val="auto"/>
          <w:sz w:val="24"/>
          <w:szCs w:val="24"/>
        </w:rPr>
      </w:pPr>
      <w:r w:rsidRPr="00052064">
        <w:rPr>
          <w:color w:val="auto"/>
          <w:sz w:val="24"/>
          <w:szCs w:val="24"/>
        </w:rPr>
        <w:t>4.6</w:t>
      </w:r>
      <w:r w:rsidR="00E70581" w:rsidRPr="00052064">
        <w:rPr>
          <w:color w:val="auto"/>
          <w:sz w:val="24"/>
          <w:szCs w:val="24"/>
        </w:rPr>
        <w:t>.7. основание выплаты.</w:t>
      </w:r>
    </w:p>
    <w:p w:rsidR="00A55875" w:rsidRPr="00052064" w:rsidRDefault="005808EC" w:rsidP="005808EC">
      <w:pPr>
        <w:ind w:left="-15" w:right="49" w:firstLine="582"/>
        <w:rPr>
          <w:color w:val="auto"/>
          <w:sz w:val="24"/>
          <w:szCs w:val="24"/>
        </w:rPr>
      </w:pPr>
      <w:r w:rsidRPr="00052064">
        <w:rPr>
          <w:color w:val="auto"/>
          <w:sz w:val="24"/>
          <w:szCs w:val="24"/>
        </w:rPr>
        <w:t>4.7</w:t>
      </w:r>
      <w:r w:rsidR="00371B20" w:rsidRPr="00052064">
        <w:rPr>
          <w:color w:val="auto"/>
          <w:sz w:val="24"/>
          <w:szCs w:val="24"/>
        </w:rPr>
        <w:t>. К Т</w:t>
      </w:r>
      <w:r w:rsidR="00A14152" w:rsidRPr="00052064">
        <w:rPr>
          <w:color w:val="auto"/>
          <w:sz w:val="24"/>
          <w:szCs w:val="24"/>
        </w:rPr>
        <w:t xml:space="preserve">ребованию о получении Компенсационной выплаты в обязательном порядке должны быть приложены: </w:t>
      </w:r>
    </w:p>
    <w:p w:rsidR="00A55875" w:rsidRPr="00052064" w:rsidRDefault="00A14152" w:rsidP="005808EC">
      <w:pPr>
        <w:ind w:left="-15" w:right="49" w:firstLine="582"/>
        <w:rPr>
          <w:color w:val="auto"/>
          <w:sz w:val="24"/>
          <w:szCs w:val="24"/>
        </w:rPr>
      </w:pPr>
      <w:r w:rsidRPr="00052064">
        <w:rPr>
          <w:color w:val="auto"/>
          <w:sz w:val="24"/>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052064" w:rsidRDefault="00A14152" w:rsidP="005808EC">
      <w:pPr>
        <w:spacing w:after="25" w:line="259" w:lineRule="auto"/>
        <w:ind w:right="69" w:firstLine="567"/>
        <w:rPr>
          <w:color w:val="auto"/>
          <w:sz w:val="24"/>
          <w:szCs w:val="24"/>
        </w:rPr>
      </w:pPr>
      <w:r w:rsidRPr="00052064">
        <w:rPr>
          <w:color w:val="auto"/>
          <w:sz w:val="24"/>
          <w:szCs w:val="24"/>
        </w:rPr>
        <w:t xml:space="preserve">б) на усмотрение Заявителя к Требованию могут быть приложены и иные </w:t>
      </w:r>
    </w:p>
    <w:p w:rsidR="00A55875" w:rsidRPr="00052064" w:rsidRDefault="00A14152" w:rsidP="005808EC">
      <w:pPr>
        <w:ind w:right="49" w:firstLine="0"/>
        <w:rPr>
          <w:color w:val="auto"/>
          <w:sz w:val="24"/>
          <w:szCs w:val="24"/>
        </w:rPr>
      </w:pPr>
      <w:r w:rsidRPr="00052064">
        <w:rPr>
          <w:color w:val="auto"/>
          <w:sz w:val="24"/>
          <w:szCs w:val="24"/>
        </w:rPr>
        <w:t xml:space="preserve">документы. </w:t>
      </w:r>
    </w:p>
    <w:p w:rsidR="00A55875" w:rsidRPr="00052064" w:rsidRDefault="005808EC">
      <w:pPr>
        <w:ind w:left="-15" w:right="49"/>
        <w:rPr>
          <w:color w:val="auto"/>
          <w:sz w:val="24"/>
          <w:szCs w:val="24"/>
        </w:rPr>
      </w:pPr>
      <w:r w:rsidRPr="00052064">
        <w:rPr>
          <w:color w:val="auto"/>
          <w:sz w:val="24"/>
          <w:szCs w:val="24"/>
        </w:rPr>
        <w:t>4.8</w:t>
      </w:r>
      <w:r w:rsidR="00A14152" w:rsidRPr="00052064">
        <w:rPr>
          <w:color w:val="auto"/>
          <w:sz w:val="24"/>
          <w:szCs w:val="24"/>
        </w:rPr>
        <w:t xml:space="preserve">. Документы, прилагаемые к Требованию Заявителя, представляются в Ассоциацию по описи. </w:t>
      </w:r>
    </w:p>
    <w:p w:rsidR="00A55875" w:rsidRPr="00052064" w:rsidRDefault="005808EC">
      <w:pPr>
        <w:ind w:left="-15" w:right="49"/>
        <w:rPr>
          <w:color w:val="auto"/>
          <w:sz w:val="24"/>
          <w:szCs w:val="24"/>
        </w:rPr>
      </w:pPr>
      <w:r w:rsidRPr="00052064">
        <w:rPr>
          <w:color w:val="auto"/>
          <w:sz w:val="24"/>
          <w:szCs w:val="24"/>
        </w:rPr>
        <w:t>4.9</w:t>
      </w:r>
      <w:r w:rsidR="00A14152" w:rsidRPr="00052064">
        <w:rPr>
          <w:color w:val="auto"/>
          <w:sz w:val="24"/>
          <w:szCs w:val="24"/>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052064" w:rsidRDefault="005808EC">
      <w:pPr>
        <w:ind w:left="-15" w:right="49"/>
        <w:rPr>
          <w:color w:val="auto"/>
          <w:sz w:val="24"/>
          <w:szCs w:val="24"/>
        </w:rPr>
      </w:pPr>
      <w:r w:rsidRPr="00052064">
        <w:rPr>
          <w:color w:val="auto"/>
          <w:sz w:val="24"/>
          <w:szCs w:val="24"/>
        </w:rPr>
        <w:t>4.10</w:t>
      </w:r>
      <w:r w:rsidR="00A14152" w:rsidRPr="00052064">
        <w:rPr>
          <w:color w:val="auto"/>
          <w:sz w:val="24"/>
          <w:szCs w:val="24"/>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052064" w:rsidRDefault="00A14152">
      <w:pPr>
        <w:spacing w:after="33" w:line="259" w:lineRule="auto"/>
        <w:ind w:left="540" w:right="0" w:firstLine="0"/>
        <w:jc w:val="left"/>
        <w:rPr>
          <w:color w:val="auto"/>
          <w:sz w:val="24"/>
          <w:szCs w:val="24"/>
        </w:rPr>
      </w:pPr>
      <w:r w:rsidRPr="00052064">
        <w:rPr>
          <w:color w:val="auto"/>
          <w:sz w:val="24"/>
          <w:szCs w:val="24"/>
        </w:rPr>
        <w:t xml:space="preserve"> </w:t>
      </w:r>
    </w:p>
    <w:p w:rsidR="00371B20" w:rsidRPr="00052064" w:rsidRDefault="00A14152">
      <w:pPr>
        <w:pStyle w:val="1"/>
        <w:ind w:left="665" w:right="655"/>
        <w:rPr>
          <w:color w:val="auto"/>
          <w:sz w:val="24"/>
          <w:szCs w:val="24"/>
        </w:rPr>
      </w:pPr>
      <w:r w:rsidRPr="00052064">
        <w:rPr>
          <w:color w:val="auto"/>
          <w:sz w:val="24"/>
          <w:szCs w:val="24"/>
        </w:rPr>
        <w:t xml:space="preserve">ПОРЯДОК </w:t>
      </w:r>
      <w:r w:rsidR="008E6A02" w:rsidRPr="00052064">
        <w:rPr>
          <w:color w:val="auto"/>
          <w:sz w:val="24"/>
          <w:szCs w:val="24"/>
        </w:rPr>
        <w:t>ВОСПОЛНЕНИЯ</w:t>
      </w:r>
      <w:r w:rsidRPr="00052064">
        <w:rPr>
          <w:color w:val="auto"/>
          <w:sz w:val="24"/>
          <w:szCs w:val="24"/>
        </w:rPr>
        <w:t xml:space="preserve"> </w:t>
      </w:r>
      <w:r w:rsidR="008E6A02" w:rsidRPr="00052064">
        <w:rPr>
          <w:color w:val="auto"/>
          <w:sz w:val="24"/>
          <w:szCs w:val="24"/>
        </w:rPr>
        <w:t xml:space="preserve">СРЕДСТВ </w:t>
      </w:r>
    </w:p>
    <w:p w:rsidR="00A55875" w:rsidRPr="00052064" w:rsidRDefault="00A14152" w:rsidP="00371B20">
      <w:pPr>
        <w:pStyle w:val="1"/>
        <w:numPr>
          <w:ilvl w:val="0"/>
          <w:numId w:val="0"/>
        </w:numPr>
        <w:ind w:left="665" w:right="655"/>
        <w:rPr>
          <w:color w:val="auto"/>
          <w:sz w:val="24"/>
          <w:szCs w:val="24"/>
        </w:rPr>
      </w:pPr>
      <w:r w:rsidRPr="00052064">
        <w:rPr>
          <w:color w:val="auto"/>
          <w:sz w:val="24"/>
          <w:szCs w:val="24"/>
        </w:rPr>
        <w:t>КОМПЕНСАЦИОННОГО ФОНДА</w:t>
      </w:r>
      <w:r w:rsidR="004040D6" w:rsidRPr="00052064">
        <w:rPr>
          <w:color w:val="auto"/>
          <w:sz w:val="24"/>
          <w:szCs w:val="24"/>
        </w:rPr>
        <w:t xml:space="preserve"> ВОЗМЕЩЕНИЯ ВРЕДА</w:t>
      </w:r>
    </w:p>
    <w:p w:rsidR="008E6A02" w:rsidRPr="00052064" w:rsidRDefault="008E6A02" w:rsidP="00C06AEA">
      <w:pPr>
        <w:spacing w:line="276" w:lineRule="auto"/>
        <w:ind w:right="0" w:firstLine="708"/>
        <w:rPr>
          <w:color w:val="auto"/>
          <w:sz w:val="24"/>
          <w:szCs w:val="24"/>
        </w:rPr>
      </w:pPr>
      <w:r w:rsidRPr="00052064">
        <w:rPr>
          <w:color w:val="auto"/>
          <w:sz w:val="24"/>
          <w:szCs w:val="24"/>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052064" w:rsidRDefault="008E6A02" w:rsidP="00C06AEA">
      <w:pPr>
        <w:spacing w:line="276" w:lineRule="auto"/>
        <w:ind w:right="0" w:firstLine="709"/>
        <w:textAlignment w:val="top"/>
        <w:rPr>
          <w:color w:val="auto"/>
          <w:sz w:val="24"/>
          <w:szCs w:val="24"/>
        </w:rPr>
      </w:pPr>
      <w:r w:rsidRPr="00052064">
        <w:rPr>
          <w:color w:val="auto"/>
          <w:sz w:val="24"/>
          <w:szCs w:val="24"/>
        </w:rPr>
        <w:lastRenderedPageBreak/>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052064">
        <w:rPr>
          <w:color w:val="auto"/>
          <w:sz w:val="24"/>
          <w:szCs w:val="24"/>
        </w:rPr>
        <w:t>адостроительного кодекса</w:t>
      </w:r>
      <w:r w:rsidRPr="00052064">
        <w:rPr>
          <w:color w:val="auto"/>
          <w:sz w:val="24"/>
          <w:szCs w:val="24"/>
        </w:rPr>
        <w:t xml:space="preserve"> Р</w:t>
      </w:r>
      <w:r w:rsidR="00371B20" w:rsidRPr="00052064">
        <w:rPr>
          <w:color w:val="auto"/>
          <w:sz w:val="24"/>
          <w:szCs w:val="24"/>
        </w:rPr>
        <w:t xml:space="preserve">оссийской </w:t>
      </w:r>
      <w:r w:rsidRPr="00052064">
        <w:rPr>
          <w:color w:val="auto"/>
          <w:sz w:val="24"/>
          <w:szCs w:val="24"/>
        </w:rPr>
        <w:t>Ф</w:t>
      </w:r>
      <w:r w:rsidR="00371B20" w:rsidRPr="00052064">
        <w:rPr>
          <w:color w:val="auto"/>
          <w:sz w:val="24"/>
          <w:szCs w:val="24"/>
        </w:rPr>
        <w:t>едерации</w:t>
      </w:r>
      <w:r w:rsidRPr="00052064">
        <w:rPr>
          <w:color w:val="auto"/>
          <w:sz w:val="24"/>
          <w:szCs w:val="24"/>
        </w:rPr>
        <w:t xml:space="preserve"> </w:t>
      </w:r>
      <w:r w:rsidR="008654FA" w:rsidRPr="00052064">
        <w:rPr>
          <w:color w:val="auto"/>
          <w:sz w:val="24"/>
          <w:szCs w:val="24"/>
        </w:rPr>
        <w:t xml:space="preserve">вследствие недостатков работ по подготовке проектной документации объектов капитального строительства </w:t>
      </w:r>
      <w:r w:rsidRPr="00052064">
        <w:rPr>
          <w:color w:val="auto"/>
          <w:sz w:val="24"/>
          <w:szCs w:val="24"/>
        </w:rPr>
        <w:t>член Ассоциации, которым был причинен вред, а также иные члены Ассоциации должны внести взносы в компенсационный фонд возмещения</w:t>
      </w:r>
      <w:r w:rsidR="008654FA" w:rsidRPr="00052064">
        <w:rPr>
          <w:color w:val="auto"/>
          <w:sz w:val="24"/>
          <w:szCs w:val="24"/>
        </w:rPr>
        <w:t xml:space="preserve"> вреда в установленный в п. 5</w:t>
      </w:r>
      <w:r w:rsidRPr="00052064">
        <w:rPr>
          <w:color w:val="auto"/>
          <w:sz w:val="24"/>
          <w:szCs w:val="24"/>
        </w:rPr>
        <w:t>.1. настоящего Положения срок со дня осуществления указанных выплат.</w:t>
      </w:r>
    </w:p>
    <w:p w:rsidR="008E6A02" w:rsidRPr="00052064" w:rsidRDefault="008E6A02" w:rsidP="00C06AEA">
      <w:pPr>
        <w:spacing w:line="276" w:lineRule="auto"/>
        <w:ind w:right="0" w:firstLine="709"/>
        <w:textAlignment w:val="top"/>
        <w:rPr>
          <w:color w:val="auto"/>
          <w:sz w:val="24"/>
          <w:szCs w:val="24"/>
        </w:rPr>
      </w:pPr>
      <w:r w:rsidRPr="00052064">
        <w:rPr>
          <w:color w:val="auto"/>
          <w:sz w:val="24"/>
          <w:szCs w:val="24"/>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052064">
        <w:rPr>
          <w:color w:val="auto"/>
          <w:sz w:val="24"/>
          <w:szCs w:val="24"/>
        </w:rPr>
        <w:t>5</w:t>
      </w:r>
      <w:r w:rsidRPr="00052064">
        <w:rPr>
          <w:color w:val="auto"/>
          <w:sz w:val="24"/>
          <w:szCs w:val="24"/>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xml:space="preserve">5.4. Средства компенсационного фонда возмещения вреда Ассоциации, выплаченные в соответствии с </w:t>
      </w:r>
      <w:r w:rsidR="008654FA" w:rsidRPr="00052064">
        <w:rPr>
          <w:color w:val="auto"/>
          <w:sz w:val="24"/>
          <w:szCs w:val="24"/>
        </w:rPr>
        <w:t>п.5</w:t>
      </w:r>
      <w:r w:rsidRPr="00052064">
        <w:rPr>
          <w:color w:val="auto"/>
          <w:sz w:val="24"/>
          <w:szCs w:val="24"/>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xml:space="preserve">5.5. При уменьшении размера компенсационного фонда ниже минимального </w:t>
      </w:r>
      <w:r w:rsidR="008654FA" w:rsidRPr="00052064">
        <w:rPr>
          <w:color w:val="auto"/>
          <w:sz w:val="24"/>
          <w:szCs w:val="24"/>
        </w:rPr>
        <w:t>Генеральный директор</w:t>
      </w:r>
      <w:r w:rsidRPr="00052064">
        <w:rPr>
          <w:color w:val="auto"/>
          <w:sz w:val="24"/>
          <w:szCs w:val="24"/>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052064">
        <w:rPr>
          <w:color w:val="auto"/>
          <w:sz w:val="24"/>
          <w:szCs w:val="24"/>
        </w:rPr>
        <w:t>и/</w:t>
      </w:r>
      <w:r w:rsidRPr="00052064">
        <w:rPr>
          <w:color w:val="auto"/>
          <w:sz w:val="24"/>
          <w:szCs w:val="24"/>
        </w:rPr>
        <w:t xml:space="preserve">или постоянно действующий коллегиальный орган управления Ассоциации. </w:t>
      </w:r>
      <w:r w:rsidR="008654FA" w:rsidRPr="00052064">
        <w:rPr>
          <w:color w:val="auto"/>
          <w:sz w:val="24"/>
          <w:szCs w:val="24"/>
        </w:rPr>
        <w:t xml:space="preserve">Генеральный директор </w:t>
      </w:r>
      <w:r w:rsidRPr="00052064">
        <w:rPr>
          <w:color w:val="auto"/>
          <w:sz w:val="24"/>
          <w:szCs w:val="24"/>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5.6.1. В таком решении должно быть указано:</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причина уменьшения размера компенсационного фонда возмещения вреда Ассоциации ниже минимального;</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размер дополнительного взноса в компенсационный фонд возмещения вреда Ассоциации с каждого члена Ассоциации;</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срок, в соответ</w:t>
      </w:r>
      <w:r w:rsidR="008654FA" w:rsidRPr="00052064">
        <w:rPr>
          <w:color w:val="auto"/>
          <w:sz w:val="24"/>
          <w:szCs w:val="24"/>
        </w:rPr>
        <w:t>ствии с п. 5</w:t>
      </w:r>
      <w:r w:rsidRPr="00052064">
        <w:rPr>
          <w:color w:val="auto"/>
          <w:sz w:val="24"/>
          <w:szCs w:val="24"/>
        </w:rPr>
        <w:t>.1. настоящего Положения, в течение которого должны быть осуществлены взносы в компенсационный фонд возмещения вреда Ассоциации;</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052064" w:rsidRDefault="008E6A02" w:rsidP="00C06AEA">
      <w:pPr>
        <w:spacing w:after="0" w:line="276" w:lineRule="auto"/>
        <w:ind w:right="0" w:firstLine="709"/>
        <w:textAlignment w:val="top"/>
        <w:rPr>
          <w:color w:val="auto"/>
          <w:sz w:val="24"/>
          <w:szCs w:val="24"/>
        </w:rPr>
      </w:pPr>
      <w:r w:rsidRPr="00052064">
        <w:rPr>
          <w:color w:val="auto"/>
          <w:sz w:val="24"/>
          <w:szCs w:val="24"/>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052064" w:rsidRDefault="00A55875" w:rsidP="00371B20">
      <w:pPr>
        <w:spacing w:after="0" w:line="259" w:lineRule="auto"/>
        <w:ind w:left="540" w:right="0" w:firstLine="0"/>
        <w:jc w:val="left"/>
        <w:rPr>
          <w:color w:val="auto"/>
          <w:sz w:val="24"/>
          <w:szCs w:val="24"/>
        </w:rPr>
      </w:pPr>
    </w:p>
    <w:p w:rsidR="00A55875" w:rsidRPr="00052064" w:rsidRDefault="00A14152" w:rsidP="004B566C">
      <w:pPr>
        <w:pStyle w:val="1"/>
        <w:ind w:left="1092" w:right="0"/>
        <w:rPr>
          <w:color w:val="auto"/>
          <w:sz w:val="24"/>
          <w:szCs w:val="24"/>
        </w:rPr>
      </w:pPr>
      <w:r w:rsidRPr="00052064">
        <w:rPr>
          <w:color w:val="auto"/>
          <w:sz w:val="24"/>
          <w:szCs w:val="24"/>
        </w:rPr>
        <w:t xml:space="preserve">КОНТРОЛЬ ЗА СОСТОЯНИЕМ КОМПЕНСАЦИОННОГО ФОНДА </w:t>
      </w:r>
      <w:r w:rsidR="00371B20" w:rsidRPr="00052064">
        <w:rPr>
          <w:color w:val="auto"/>
          <w:sz w:val="24"/>
          <w:szCs w:val="24"/>
        </w:rPr>
        <w:t>ВОЗМЕЩЕНИЯ ВРЕДА</w:t>
      </w:r>
    </w:p>
    <w:p w:rsidR="00A55875" w:rsidRPr="00052064" w:rsidRDefault="00A14152">
      <w:pPr>
        <w:ind w:left="-15" w:right="49" w:firstLine="540"/>
        <w:rPr>
          <w:color w:val="auto"/>
          <w:sz w:val="24"/>
          <w:szCs w:val="24"/>
        </w:rPr>
      </w:pPr>
      <w:r w:rsidRPr="00052064">
        <w:rPr>
          <w:color w:val="auto"/>
          <w:sz w:val="24"/>
          <w:szCs w:val="24"/>
        </w:rPr>
        <w:t xml:space="preserve">6.1. Контроль за состоянием Компенсационного фонда возмещения вреда осуществляет </w:t>
      </w:r>
      <w:r w:rsidR="00150F2F" w:rsidRPr="00052064">
        <w:rPr>
          <w:color w:val="auto"/>
          <w:sz w:val="24"/>
          <w:szCs w:val="24"/>
        </w:rPr>
        <w:t xml:space="preserve">Генеральный директор </w:t>
      </w:r>
      <w:r w:rsidRPr="00052064">
        <w:rPr>
          <w:color w:val="auto"/>
          <w:sz w:val="24"/>
          <w:szCs w:val="24"/>
        </w:rPr>
        <w:t xml:space="preserve">Ассоциации. </w:t>
      </w:r>
    </w:p>
    <w:p w:rsidR="00A55875" w:rsidRPr="00052064" w:rsidRDefault="00A14152">
      <w:pPr>
        <w:ind w:left="-15" w:right="49" w:firstLine="540"/>
        <w:rPr>
          <w:color w:val="auto"/>
          <w:sz w:val="24"/>
          <w:szCs w:val="24"/>
        </w:rPr>
      </w:pPr>
      <w:r w:rsidRPr="00052064">
        <w:rPr>
          <w:color w:val="auto"/>
          <w:sz w:val="24"/>
          <w:szCs w:val="24"/>
        </w:rPr>
        <w:lastRenderedPageBreak/>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052064">
        <w:rPr>
          <w:color w:val="auto"/>
          <w:sz w:val="24"/>
          <w:szCs w:val="24"/>
        </w:rPr>
        <w:t xml:space="preserve">Генеральный директор </w:t>
      </w:r>
      <w:r w:rsidRPr="00052064">
        <w:rPr>
          <w:color w:val="auto"/>
          <w:sz w:val="24"/>
          <w:szCs w:val="24"/>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052064" w:rsidRDefault="00A14152">
      <w:pPr>
        <w:spacing w:after="0" w:line="259" w:lineRule="auto"/>
        <w:ind w:left="540" w:right="0" w:firstLine="0"/>
        <w:jc w:val="left"/>
        <w:rPr>
          <w:color w:val="auto"/>
          <w:sz w:val="24"/>
          <w:szCs w:val="24"/>
        </w:rPr>
      </w:pPr>
      <w:r w:rsidRPr="00052064">
        <w:rPr>
          <w:color w:val="auto"/>
          <w:sz w:val="24"/>
          <w:szCs w:val="24"/>
        </w:rPr>
        <w:t xml:space="preserve"> </w:t>
      </w:r>
    </w:p>
    <w:p w:rsidR="00A55875" w:rsidRPr="00052064" w:rsidRDefault="00A14152">
      <w:pPr>
        <w:pStyle w:val="1"/>
        <w:spacing w:line="269" w:lineRule="auto"/>
        <w:ind w:left="2739" w:right="0" w:hanging="281"/>
        <w:jc w:val="left"/>
        <w:rPr>
          <w:color w:val="auto"/>
          <w:sz w:val="24"/>
          <w:szCs w:val="24"/>
        </w:rPr>
      </w:pPr>
      <w:r w:rsidRPr="00052064">
        <w:rPr>
          <w:color w:val="auto"/>
          <w:sz w:val="24"/>
          <w:szCs w:val="24"/>
        </w:rPr>
        <w:t xml:space="preserve">ЗАКЛЮЧИТЕЛЬНЫЕ ПОЛОЖЕНИЯ </w:t>
      </w:r>
    </w:p>
    <w:p w:rsidR="00A55875" w:rsidRPr="00052064" w:rsidRDefault="00A14152" w:rsidP="00371B20">
      <w:pPr>
        <w:spacing w:after="18" w:line="259" w:lineRule="auto"/>
        <w:ind w:right="0" w:firstLine="550"/>
        <w:rPr>
          <w:color w:val="auto"/>
          <w:sz w:val="24"/>
          <w:szCs w:val="24"/>
        </w:rPr>
      </w:pPr>
      <w:r w:rsidRPr="00052064">
        <w:rPr>
          <w:b/>
          <w:color w:val="auto"/>
          <w:sz w:val="24"/>
          <w:szCs w:val="24"/>
        </w:rPr>
        <w:t xml:space="preserve"> </w:t>
      </w:r>
      <w:r w:rsidRPr="00052064">
        <w:rPr>
          <w:color w:val="auto"/>
          <w:sz w:val="24"/>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Pr="00052064" w:rsidRDefault="00A14152">
      <w:pPr>
        <w:ind w:left="-15" w:right="49" w:firstLine="540"/>
        <w:rPr>
          <w:color w:val="auto"/>
          <w:sz w:val="24"/>
          <w:szCs w:val="24"/>
        </w:rPr>
      </w:pPr>
      <w:r w:rsidRPr="00052064">
        <w:rPr>
          <w:color w:val="auto"/>
          <w:sz w:val="24"/>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A55875" w:rsidRPr="00052064" w:rsidRDefault="00A14152" w:rsidP="00467B67">
      <w:pPr>
        <w:ind w:left="-15" w:right="49" w:firstLine="540"/>
        <w:rPr>
          <w:color w:val="auto"/>
          <w:sz w:val="24"/>
          <w:szCs w:val="24"/>
        </w:rPr>
      </w:pPr>
      <w:r w:rsidRPr="00052064">
        <w:rPr>
          <w:color w:val="auto"/>
          <w:sz w:val="24"/>
          <w:szCs w:val="24"/>
        </w:rPr>
        <w:t>7.3. Настоящее Положение</w:t>
      </w:r>
      <w:r w:rsidR="00F71050" w:rsidRPr="00052064">
        <w:rPr>
          <w:color w:val="auto"/>
          <w:sz w:val="24"/>
          <w:szCs w:val="24"/>
        </w:rPr>
        <w:t>,</w:t>
      </w:r>
      <w:r w:rsidRPr="00052064">
        <w:rPr>
          <w:color w:val="auto"/>
          <w:sz w:val="24"/>
          <w:szCs w:val="24"/>
        </w:rPr>
        <w:t xml:space="preserve"> </w:t>
      </w:r>
      <w:r w:rsidR="00F71050" w:rsidRPr="00052064">
        <w:rPr>
          <w:color w:val="auto"/>
          <w:sz w:val="24"/>
          <w:szCs w:val="24"/>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052064">
        <w:rPr>
          <w:color w:val="auto"/>
          <w:sz w:val="24"/>
          <w:szCs w:val="24"/>
        </w:rPr>
        <w:t xml:space="preserve">. </w:t>
      </w:r>
    </w:p>
    <w:p w:rsidR="00A55875" w:rsidRPr="00052064" w:rsidRDefault="00467B67">
      <w:pPr>
        <w:ind w:left="-15" w:right="49" w:firstLine="566"/>
        <w:rPr>
          <w:color w:val="auto"/>
          <w:sz w:val="24"/>
          <w:szCs w:val="24"/>
        </w:rPr>
      </w:pPr>
      <w:r w:rsidRPr="00052064">
        <w:rPr>
          <w:color w:val="auto"/>
          <w:sz w:val="24"/>
          <w:szCs w:val="24"/>
        </w:rPr>
        <w:t>7.4</w:t>
      </w:r>
      <w:r w:rsidR="00A14152" w:rsidRPr="00052064">
        <w:rPr>
          <w:color w:val="auto"/>
          <w:sz w:val="24"/>
          <w:szCs w:val="24"/>
        </w:rPr>
        <w:t xml:space="preserve">. Настоящее Положение подлежит размещению на официальном сайте Ассоциации в сети «Интернет». </w:t>
      </w:r>
    </w:p>
    <w:p w:rsidR="00A55875" w:rsidRPr="00052064" w:rsidRDefault="00A14152">
      <w:pPr>
        <w:spacing w:after="0" w:line="259" w:lineRule="auto"/>
        <w:ind w:left="566" w:right="0" w:firstLine="0"/>
        <w:jc w:val="left"/>
        <w:rPr>
          <w:color w:val="auto"/>
          <w:sz w:val="24"/>
          <w:szCs w:val="24"/>
        </w:rPr>
      </w:pPr>
      <w:r w:rsidRPr="00052064">
        <w:rPr>
          <w:color w:val="auto"/>
          <w:sz w:val="24"/>
          <w:szCs w:val="24"/>
        </w:rPr>
        <w:t xml:space="preserve"> </w:t>
      </w:r>
    </w:p>
    <w:bookmarkEnd w:id="0"/>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footerReference w:type="even" r:id="rId8"/>
      <w:footerReference w:type="default" r:id="rId9"/>
      <w:footerReference w:type="first" r:id="rId10"/>
      <w:pgSz w:w="11906" w:h="16838"/>
      <w:pgMar w:top="1037" w:right="790" w:bottom="717"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78" w:rsidRDefault="003C0B78">
      <w:pPr>
        <w:spacing w:after="0" w:line="240" w:lineRule="auto"/>
      </w:pPr>
      <w:r>
        <w:separator/>
      </w:r>
    </w:p>
  </w:endnote>
  <w:endnote w:type="continuationSeparator" w:id="0">
    <w:p w:rsidR="003C0B78" w:rsidRDefault="003C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sdtContent>
      <w:p w:rsidR="00106910" w:rsidRDefault="00106910">
        <w:pPr>
          <w:pStyle w:val="a8"/>
          <w:jc w:val="right"/>
        </w:pPr>
        <w:r>
          <w:fldChar w:fldCharType="begin"/>
        </w:r>
        <w:r>
          <w:instrText>PAGE   \* MERGEFORMAT</w:instrText>
        </w:r>
        <w:r>
          <w:fldChar w:fldCharType="separate"/>
        </w:r>
        <w:r w:rsidR="00052064">
          <w:rPr>
            <w:noProof/>
          </w:rPr>
          <w:t>9</w:t>
        </w:r>
        <w: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78" w:rsidRDefault="003C0B78">
      <w:pPr>
        <w:spacing w:after="0" w:line="240" w:lineRule="auto"/>
      </w:pPr>
      <w:r>
        <w:separator/>
      </w:r>
    </w:p>
  </w:footnote>
  <w:footnote w:type="continuationSeparator" w:id="0">
    <w:p w:rsidR="003C0B78" w:rsidRDefault="003C0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22834"/>
    <w:rsid w:val="00052064"/>
    <w:rsid w:val="00106910"/>
    <w:rsid w:val="00150F2F"/>
    <w:rsid w:val="00155540"/>
    <w:rsid w:val="00194CB2"/>
    <w:rsid w:val="001A42F3"/>
    <w:rsid w:val="00204DE3"/>
    <w:rsid w:val="00273C14"/>
    <w:rsid w:val="00281655"/>
    <w:rsid w:val="00336865"/>
    <w:rsid w:val="00371B20"/>
    <w:rsid w:val="003C0B78"/>
    <w:rsid w:val="003E3DFD"/>
    <w:rsid w:val="004040D6"/>
    <w:rsid w:val="00467B67"/>
    <w:rsid w:val="004B566C"/>
    <w:rsid w:val="004F1DF9"/>
    <w:rsid w:val="00516934"/>
    <w:rsid w:val="005808EC"/>
    <w:rsid w:val="005E41B0"/>
    <w:rsid w:val="00605C85"/>
    <w:rsid w:val="00635CB1"/>
    <w:rsid w:val="00635E34"/>
    <w:rsid w:val="006D11F5"/>
    <w:rsid w:val="006E15BF"/>
    <w:rsid w:val="0071050C"/>
    <w:rsid w:val="007352F4"/>
    <w:rsid w:val="0073568E"/>
    <w:rsid w:val="00742A37"/>
    <w:rsid w:val="007C32DE"/>
    <w:rsid w:val="008654FA"/>
    <w:rsid w:val="00887E91"/>
    <w:rsid w:val="008E6A02"/>
    <w:rsid w:val="00940D61"/>
    <w:rsid w:val="009448BD"/>
    <w:rsid w:val="00983953"/>
    <w:rsid w:val="00990FB6"/>
    <w:rsid w:val="00A034E8"/>
    <w:rsid w:val="00A14152"/>
    <w:rsid w:val="00A2590D"/>
    <w:rsid w:val="00A55875"/>
    <w:rsid w:val="00A67E8F"/>
    <w:rsid w:val="00AB440E"/>
    <w:rsid w:val="00AD23E3"/>
    <w:rsid w:val="00AD606F"/>
    <w:rsid w:val="00C06AEA"/>
    <w:rsid w:val="00C13995"/>
    <w:rsid w:val="00C476FA"/>
    <w:rsid w:val="00C51578"/>
    <w:rsid w:val="00D067A5"/>
    <w:rsid w:val="00D253EA"/>
    <w:rsid w:val="00D35C84"/>
    <w:rsid w:val="00D7767E"/>
    <w:rsid w:val="00D93251"/>
    <w:rsid w:val="00DC1DB6"/>
    <w:rsid w:val="00DC1F7B"/>
    <w:rsid w:val="00E50A8D"/>
    <w:rsid w:val="00E70581"/>
    <w:rsid w:val="00EE6E07"/>
    <w:rsid w:val="00F71050"/>
    <w:rsid w:val="00F77727"/>
    <w:rsid w:val="00F92652"/>
    <w:rsid w:val="00FA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E291"/>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semiHidden/>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51015/a14270cadfaadf838ea25952686e69367efe2c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Ирина Усанова</cp:lastModifiedBy>
  <cp:revision>4</cp:revision>
  <cp:lastPrinted>2016-10-19T11:46:00Z</cp:lastPrinted>
  <dcterms:created xsi:type="dcterms:W3CDTF">2020-07-15T15:26:00Z</dcterms:created>
  <dcterms:modified xsi:type="dcterms:W3CDTF">2020-07-17T10:15:00Z</dcterms:modified>
</cp:coreProperties>
</file>