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43F" w:rsidRPr="002C043F" w:rsidRDefault="002C043F" w:rsidP="002C043F">
      <w:pPr>
        <w:widowControl w:val="0"/>
        <w:autoSpaceDE w:val="0"/>
        <w:autoSpaceDN w:val="0"/>
        <w:adjustRightInd w:val="0"/>
        <w:spacing w:after="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УТВЕРЖДЕНО</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sz w:val="20"/>
          <w:szCs w:val="20"/>
        </w:rPr>
        <w:tab/>
      </w:r>
      <w:r w:rsidRPr="002C043F">
        <w:rPr>
          <w:rFonts w:ascii="Times New Roman" w:eastAsia="Times New Roman" w:hAnsi="Times New Roman" w:cs="Times New Roman"/>
          <w:sz w:val="20"/>
          <w:szCs w:val="20"/>
        </w:rPr>
        <w:tab/>
      </w:r>
      <w:r w:rsidRPr="002C043F">
        <w:rPr>
          <w:rFonts w:ascii="Times New Roman" w:eastAsia="Times New Roman" w:hAnsi="Times New Roman" w:cs="Times New Roman"/>
          <w:sz w:val="20"/>
          <w:szCs w:val="20"/>
        </w:rPr>
        <w:tab/>
      </w:r>
      <w:r w:rsidRPr="002C043F">
        <w:rPr>
          <w:rFonts w:ascii="Times New Roman" w:eastAsia="Times New Roman" w:hAnsi="Times New Roman" w:cs="Times New Roman"/>
          <w:sz w:val="20"/>
          <w:szCs w:val="20"/>
        </w:rPr>
        <w:tab/>
      </w:r>
      <w:r w:rsidRPr="002C043F">
        <w:rPr>
          <w:rFonts w:ascii="Times New Roman" w:eastAsia="Times New Roman" w:hAnsi="Times New Roman" w:cs="Times New Roman"/>
          <w:sz w:val="20"/>
          <w:szCs w:val="20"/>
        </w:rPr>
        <w:tab/>
        <w:t xml:space="preserve">Решением </w:t>
      </w:r>
    </w:p>
    <w:p w:rsidR="002C043F" w:rsidRPr="002C043F" w:rsidRDefault="002C043F" w:rsidP="002C043F">
      <w:pPr>
        <w:spacing w:after="0"/>
        <w:jc w:val="right"/>
        <w:rPr>
          <w:rFonts w:ascii="Times New Roman" w:eastAsia="Times New Roman" w:hAnsi="Times New Roman" w:cs="Times New Roman"/>
          <w:sz w:val="20"/>
          <w:szCs w:val="20"/>
        </w:rPr>
      </w:pPr>
      <w:r w:rsidRPr="002C043F">
        <w:rPr>
          <w:rFonts w:ascii="Times New Roman" w:eastAsia="Times New Roman" w:hAnsi="Times New Roman" w:cs="Times New Roman"/>
          <w:sz w:val="20"/>
          <w:szCs w:val="20"/>
        </w:rPr>
        <w:t>Очередного Общего собрания членов</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b/>
          <w:sz w:val="20"/>
          <w:szCs w:val="20"/>
        </w:rPr>
        <w:t>Ассоциации проектировщиков</w:t>
      </w:r>
      <w:r w:rsidRPr="002C043F">
        <w:rPr>
          <w:rFonts w:ascii="Times New Roman" w:eastAsia="Times New Roman" w:hAnsi="Times New Roman" w:cs="Times New Roman"/>
          <w:sz w:val="20"/>
          <w:szCs w:val="20"/>
        </w:rPr>
        <w:t xml:space="preserve">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саморегулируемой организации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«Объединение проектных организаций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b/>
          <w:sz w:val="20"/>
          <w:szCs w:val="20"/>
        </w:rPr>
        <w:t>«ЭкспертПроект»</w:t>
      </w:r>
      <w:r w:rsidRPr="002C043F">
        <w:rPr>
          <w:rFonts w:ascii="Times New Roman" w:eastAsia="Times New Roman" w:hAnsi="Times New Roman" w:cs="Times New Roman"/>
          <w:sz w:val="20"/>
          <w:szCs w:val="20"/>
        </w:rPr>
        <w:t xml:space="preserve">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sz w:val="20"/>
          <w:szCs w:val="20"/>
        </w:rPr>
        <w:t>Протокол № 26/05/2017 от 26 мая 2017 года.</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sz w:val="20"/>
          <w:szCs w:val="20"/>
        </w:rPr>
      </w:pP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ИЗМЕНЕНИЯ ПРИНЯТЫ</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sz w:val="20"/>
          <w:szCs w:val="20"/>
        </w:rPr>
        <w:t xml:space="preserve">Решением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sz w:val="20"/>
          <w:szCs w:val="20"/>
        </w:rPr>
        <w:t>Очередного Общего собрания членов</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Ассоциации проектировщиков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саморегулируемой организации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«Объединение проектных организаций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«ЭкспертПроект» </w:t>
      </w:r>
    </w:p>
    <w:p w:rsidR="004C2130" w:rsidRPr="002C043F" w:rsidRDefault="002C043F" w:rsidP="004C2130">
      <w:pPr>
        <w:widowControl w:val="0"/>
        <w:autoSpaceDE w:val="0"/>
        <w:autoSpaceDN w:val="0"/>
        <w:adjustRightInd w:val="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sz w:val="20"/>
          <w:szCs w:val="20"/>
        </w:rPr>
        <w:t>Протокол № 23/04/2018 от 23 апреля 2018 года.</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ИЗМЕНЕНИЯ ПРИНЯТЫ</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sz w:val="20"/>
          <w:szCs w:val="20"/>
        </w:rPr>
        <w:t xml:space="preserve">Решением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sz w:val="20"/>
          <w:szCs w:val="20"/>
        </w:rPr>
        <w:t>Очередного Общего собрания членов</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Ассоциации проектировщиков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саморегулируемой организации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«Объединение проектных организаций </w:t>
      </w:r>
    </w:p>
    <w:p w:rsidR="002C043F" w:rsidRPr="002C043F" w:rsidRDefault="002C043F" w:rsidP="002C043F">
      <w:pPr>
        <w:widowControl w:val="0"/>
        <w:autoSpaceDE w:val="0"/>
        <w:autoSpaceDN w:val="0"/>
        <w:adjustRightInd w:val="0"/>
        <w:spacing w:after="0"/>
        <w:ind w:left="360"/>
        <w:jc w:val="right"/>
        <w:rPr>
          <w:rFonts w:ascii="Times New Roman" w:eastAsia="Times New Roman" w:hAnsi="Times New Roman" w:cs="Times New Roman"/>
          <w:b/>
          <w:sz w:val="20"/>
          <w:szCs w:val="20"/>
        </w:rPr>
      </w:pPr>
      <w:r w:rsidRPr="002C043F">
        <w:rPr>
          <w:rFonts w:ascii="Times New Roman" w:eastAsia="Times New Roman" w:hAnsi="Times New Roman" w:cs="Times New Roman"/>
          <w:b/>
          <w:sz w:val="20"/>
          <w:szCs w:val="20"/>
        </w:rPr>
        <w:t xml:space="preserve">«ЭкспертПроект» </w:t>
      </w:r>
    </w:p>
    <w:p w:rsidR="002C043F" w:rsidRPr="002C043F" w:rsidRDefault="002C043F" w:rsidP="002C043F">
      <w:pPr>
        <w:widowControl w:val="0"/>
        <w:autoSpaceDE w:val="0"/>
        <w:autoSpaceDN w:val="0"/>
        <w:adjustRightInd w:val="0"/>
        <w:ind w:left="360"/>
        <w:jc w:val="right"/>
        <w:rPr>
          <w:rFonts w:ascii="Times New Roman" w:eastAsia="Times New Roman" w:hAnsi="Times New Roman" w:cs="Times New Roman"/>
          <w:sz w:val="20"/>
          <w:szCs w:val="20"/>
        </w:rPr>
      </w:pPr>
      <w:r w:rsidRPr="002C043F">
        <w:rPr>
          <w:rFonts w:ascii="Times New Roman" w:eastAsia="Times New Roman" w:hAnsi="Times New Roman" w:cs="Times New Roman"/>
          <w:sz w:val="20"/>
          <w:szCs w:val="20"/>
        </w:rPr>
        <w:t xml:space="preserve">Протокол № </w:t>
      </w:r>
      <w:r w:rsidR="004C2130">
        <w:rPr>
          <w:rFonts w:ascii="Times New Roman" w:eastAsia="Times New Roman" w:hAnsi="Times New Roman" w:cs="Times New Roman"/>
          <w:sz w:val="20"/>
          <w:szCs w:val="20"/>
        </w:rPr>
        <w:t>19</w:t>
      </w:r>
      <w:r w:rsidRPr="002C043F">
        <w:rPr>
          <w:rFonts w:ascii="Times New Roman" w:eastAsia="Times New Roman" w:hAnsi="Times New Roman" w:cs="Times New Roman"/>
          <w:sz w:val="20"/>
          <w:szCs w:val="20"/>
        </w:rPr>
        <w:t>/04/201</w:t>
      </w:r>
      <w:r w:rsidR="004C2130">
        <w:rPr>
          <w:rFonts w:ascii="Times New Roman" w:eastAsia="Times New Roman" w:hAnsi="Times New Roman" w:cs="Times New Roman"/>
          <w:sz w:val="20"/>
          <w:szCs w:val="20"/>
        </w:rPr>
        <w:t>9</w:t>
      </w:r>
      <w:r w:rsidRPr="002C043F">
        <w:rPr>
          <w:rFonts w:ascii="Times New Roman" w:eastAsia="Times New Roman" w:hAnsi="Times New Roman" w:cs="Times New Roman"/>
          <w:sz w:val="20"/>
          <w:szCs w:val="20"/>
        </w:rPr>
        <w:t xml:space="preserve"> от </w:t>
      </w:r>
      <w:r w:rsidR="004C2130">
        <w:rPr>
          <w:rFonts w:ascii="Times New Roman" w:eastAsia="Times New Roman" w:hAnsi="Times New Roman" w:cs="Times New Roman"/>
          <w:sz w:val="20"/>
          <w:szCs w:val="20"/>
        </w:rPr>
        <w:t>19</w:t>
      </w:r>
      <w:r w:rsidRPr="002C043F">
        <w:rPr>
          <w:rFonts w:ascii="Times New Roman" w:eastAsia="Times New Roman" w:hAnsi="Times New Roman" w:cs="Times New Roman"/>
          <w:sz w:val="20"/>
          <w:szCs w:val="20"/>
        </w:rPr>
        <w:t xml:space="preserve"> апреля 201</w:t>
      </w:r>
      <w:r w:rsidR="004C2130">
        <w:rPr>
          <w:rFonts w:ascii="Times New Roman" w:eastAsia="Times New Roman" w:hAnsi="Times New Roman" w:cs="Times New Roman"/>
          <w:sz w:val="20"/>
          <w:szCs w:val="20"/>
        </w:rPr>
        <w:t>9</w:t>
      </w:r>
      <w:r w:rsidRPr="002C043F">
        <w:rPr>
          <w:rFonts w:ascii="Times New Roman" w:eastAsia="Times New Roman" w:hAnsi="Times New Roman" w:cs="Times New Roman"/>
          <w:sz w:val="20"/>
          <w:szCs w:val="20"/>
        </w:rPr>
        <w:t xml:space="preserve"> года.</w:t>
      </w:r>
    </w:p>
    <w:p w:rsidR="006F1FA0" w:rsidRPr="00BB0719" w:rsidRDefault="006F1FA0" w:rsidP="006F1FA0">
      <w:pPr>
        <w:spacing w:line="252" w:lineRule="auto"/>
        <w:rPr>
          <w:rFonts w:ascii="Times New Roman" w:hAnsi="Times New Roman" w:cs="Times New Roman"/>
          <w:b/>
          <w:sz w:val="32"/>
          <w:szCs w:val="32"/>
        </w:rPr>
      </w:pPr>
    </w:p>
    <w:p w:rsidR="006F1FA0" w:rsidRPr="00BB0719" w:rsidRDefault="006F1FA0" w:rsidP="006F1FA0">
      <w:pPr>
        <w:spacing w:line="252" w:lineRule="auto"/>
        <w:rPr>
          <w:rFonts w:ascii="Times New Roman" w:hAnsi="Times New Roman" w:cs="Times New Roman"/>
          <w:b/>
          <w:sz w:val="32"/>
          <w:szCs w:val="32"/>
        </w:rPr>
      </w:pPr>
    </w:p>
    <w:p w:rsidR="00D20222" w:rsidRDefault="00D20222" w:rsidP="006F1FA0">
      <w:pPr>
        <w:spacing w:line="252" w:lineRule="auto"/>
        <w:ind w:left="7"/>
        <w:jc w:val="center"/>
        <w:rPr>
          <w:rFonts w:ascii="Times New Roman" w:hAnsi="Times New Roman" w:cs="Times New Roman"/>
          <w:b/>
          <w:sz w:val="32"/>
          <w:szCs w:val="32"/>
        </w:rPr>
      </w:pPr>
    </w:p>
    <w:p w:rsidR="00D20222" w:rsidRDefault="00D20222" w:rsidP="006F1FA0">
      <w:pPr>
        <w:spacing w:line="252" w:lineRule="auto"/>
        <w:ind w:left="7"/>
        <w:jc w:val="center"/>
        <w:rPr>
          <w:rFonts w:ascii="Times New Roman" w:hAnsi="Times New Roman" w:cs="Times New Roman"/>
          <w:b/>
          <w:sz w:val="32"/>
          <w:szCs w:val="32"/>
        </w:rPr>
      </w:pPr>
    </w:p>
    <w:p w:rsidR="006F1FA0" w:rsidRPr="00BB0719" w:rsidRDefault="006F1FA0" w:rsidP="006F1FA0">
      <w:pPr>
        <w:spacing w:line="252" w:lineRule="auto"/>
        <w:ind w:left="7"/>
        <w:jc w:val="center"/>
        <w:rPr>
          <w:rFonts w:ascii="Times New Roman" w:hAnsi="Times New Roman" w:cs="Times New Roman"/>
          <w:sz w:val="32"/>
          <w:szCs w:val="32"/>
        </w:rPr>
      </w:pPr>
      <w:r w:rsidRPr="00BB0719">
        <w:rPr>
          <w:rFonts w:ascii="Times New Roman" w:hAnsi="Times New Roman" w:cs="Times New Roman"/>
          <w:b/>
          <w:sz w:val="32"/>
          <w:szCs w:val="32"/>
        </w:rPr>
        <w:t>Положение о высшем органе управления Ассоциации проектировщиков саморегулируемой организации «Объединение проектных организаций «ЭкспертПроект»</w:t>
      </w:r>
    </w:p>
    <w:p w:rsidR="006F1FA0" w:rsidRPr="00BB0719" w:rsidRDefault="006F1FA0" w:rsidP="006F1FA0">
      <w:pPr>
        <w:spacing w:line="252" w:lineRule="auto"/>
        <w:ind w:left="7"/>
        <w:jc w:val="center"/>
        <w:rPr>
          <w:rFonts w:ascii="Times New Roman" w:hAnsi="Times New Roman" w:cs="Times New Roman"/>
          <w:sz w:val="32"/>
          <w:szCs w:val="32"/>
        </w:rPr>
      </w:pPr>
    </w:p>
    <w:p w:rsidR="006F1FA0" w:rsidRPr="00BB0719" w:rsidRDefault="006F1FA0" w:rsidP="006F1FA0">
      <w:pPr>
        <w:spacing w:line="252" w:lineRule="auto"/>
        <w:ind w:left="7"/>
        <w:jc w:val="center"/>
        <w:rPr>
          <w:rFonts w:ascii="Times New Roman" w:hAnsi="Times New Roman" w:cs="Times New Roman"/>
          <w:sz w:val="32"/>
          <w:szCs w:val="32"/>
        </w:rPr>
      </w:pPr>
    </w:p>
    <w:p w:rsidR="006F1FA0" w:rsidRPr="00BB0719" w:rsidRDefault="006F1FA0" w:rsidP="006F1FA0">
      <w:pPr>
        <w:tabs>
          <w:tab w:val="left" w:pos="5610"/>
        </w:tabs>
        <w:spacing w:line="252" w:lineRule="auto"/>
        <w:ind w:left="7"/>
        <w:rPr>
          <w:rFonts w:ascii="Times New Roman" w:hAnsi="Times New Roman" w:cs="Times New Roman"/>
          <w:sz w:val="32"/>
          <w:szCs w:val="32"/>
        </w:rPr>
      </w:pPr>
      <w:r w:rsidRPr="00BB0719">
        <w:rPr>
          <w:rFonts w:ascii="Times New Roman" w:hAnsi="Times New Roman" w:cs="Times New Roman"/>
          <w:sz w:val="32"/>
          <w:szCs w:val="32"/>
        </w:rPr>
        <w:tab/>
      </w:r>
    </w:p>
    <w:p w:rsidR="006F1FA0" w:rsidRPr="00BB0719" w:rsidRDefault="006F1FA0" w:rsidP="006F1FA0">
      <w:pPr>
        <w:spacing w:line="252" w:lineRule="auto"/>
        <w:ind w:left="7"/>
        <w:jc w:val="center"/>
        <w:rPr>
          <w:rFonts w:ascii="Times New Roman" w:hAnsi="Times New Roman" w:cs="Times New Roman"/>
          <w:sz w:val="32"/>
          <w:szCs w:val="32"/>
        </w:rPr>
      </w:pPr>
    </w:p>
    <w:p w:rsidR="006F1FA0" w:rsidRDefault="006F1FA0" w:rsidP="006F1FA0">
      <w:pPr>
        <w:spacing w:line="252" w:lineRule="auto"/>
        <w:rPr>
          <w:rFonts w:ascii="Times New Roman" w:hAnsi="Times New Roman" w:cs="Times New Roman"/>
          <w:sz w:val="32"/>
          <w:szCs w:val="32"/>
        </w:rPr>
      </w:pPr>
    </w:p>
    <w:p w:rsidR="00D20222" w:rsidRDefault="00D20222" w:rsidP="006F1FA0">
      <w:pPr>
        <w:spacing w:line="252" w:lineRule="auto"/>
        <w:rPr>
          <w:rFonts w:ascii="Times New Roman" w:hAnsi="Times New Roman" w:cs="Times New Roman"/>
          <w:sz w:val="32"/>
          <w:szCs w:val="32"/>
        </w:rPr>
      </w:pPr>
    </w:p>
    <w:p w:rsidR="00D20222" w:rsidRDefault="00D20222" w:rsidP="006F1FA0">
      <w:pPr>
        <w:spacing w:line="252" w:lineRule="auto"/>
        <w:rPr>
          <w:rFonts w:ascii="Times New Roman" w:hAnsi="Times New Roman" w:cs="Times New Roman"/>
          <w:sz w:val="32"/>
          <w:szCs w:val="32"/>
        </w:rPr>
      </w:pPr>
    </w:p>
    <w:p w:rsidR="008D4CCA" w:rsidRPr="00BB0719" w:rsidRDefault="006F1FA0" w:rsidP="00D20222">
      <w:pPr>
        <w:spacing w:after="0" w:line="252" w:lineRule="auto"/>
        <w:jc w:val="center"/>
        <w:rPr>
          <w:rFonts w:ascii="Times New Roman" w:hAnsi="Times New Roman" w:cs="Times New Roman"/>
          <w:b/>
        </w:rPr>
      </w:pPr>
      <w:r w:rsidRPr="00BB0719">
        <w:rPr>
          <w:rFonts w:ascii="Times New Roman" w:hAnsi="Times New Roman" w:cs="Times New Roman"/>
          <w:b/>
        </w:rPr>
        <w:t xml:space="preserve">Москва </w:t>
      </w:r>
    </w:p>
    <w:p w:rsidR="006F1FA0" w:rsidRPr="004C2130" w:rsidRDefault="006F1FA0" w:rsidP="00D20222">
      <w:pPr>
        <w:spacing w:after="0" w:line="252" w:lineRule="auto"/>
        <w:jc w:val="center"/>
        <w:rPr>
          <w:rFonts w:ascii="Times New Roman" w:hAnsi="Times New Roman" w:cs="Times New Roman"/>
          <w:b/>
        </w:rPr>
      </w:pPr>
      <w:bookmarkStart w:id="0" w:name="_GoBack"/>
      <w:r w:rsidRPr="004C2130">
        <w:rPr>
          <w:rFonts w:ascii="Times New Roman" w:hAnsi="Times New Roman" w:cs="Times New Roman"/>
          <w:b/>
        </w:rPr>
        <w:t>201</w:t>
      </w:r>
      <w:r w:rsidR="00D20222" w:rsidRPr="004C2130">
        <w:rPr>
          <w:rFonts w:ascii="Times New Roman" w:hAnsi="Times New Roman" w:cs="Times New Roman"/>
          <w:b/>
        </w:rPr>
        <w:t>9</w:t>
      </w:r>
    </w:p>
    <w:p w:rsidR="006F1FA0" w:rsidRPr="004C2130" w:rsidRDefault="006F1FA0" w:rsidP="008F05C1">
      <w:pPr>
        <w:jc w:val="center"/>
        <w:rPr>
          <w:rFonts w:ascii="Times New Roman" w:hAnsi="Times New Roman" w:cs="Times New Roman"/>
          <w:sz w:val="24"/>
          <w:szCs w:val="24"/>
        </w:rPr>
      </w:pPr>
      <w:r w:rsidRPr="004C2130">
        <w:rPr>
          <w:rFonts w:ascii="Times New Roman" w:hAnsi="Times New Roman" w:cs="Times New Roman"/>
          <w:sz w:val="24"/>
          <w:szCs w:val="24"/>
        </w:rPr>
        <w:lastRenderedPageBreak/>
        <w:t>1.</w:t>
      </w:r>
      <w:r w:rsidRPr="004C2130">
        <w:rPr>
          <w:rFonts w:ascii="Times New Roman" w:hAnsi="Times New Roman" w:cs="Times New Roman"/>
          <w:sz w:val="24"/>
          <w:szCs w:val="24"/>
        </w:rPr>
        <w:tab/>
        <w:t>Общие положения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1.1.</w:t>
      </w:r>
      <w:r w:rsidRPr="004C2130">
        <w:rPr>
          <w:rFonts w:ascii="Times New Roman" w:hAnsi="Times New Roman" w:cs="Times New Roman"/>
          <w:sz w:val="24"/>
          <w:szCs w:val="24"/>
        </w:rPr>
        <w:tab/>
        <w:t>Высшим органом управления Ассоциации проектировщиков саморегулируемой организации «Объединение проектных организаций «ЭкспертПроект» (далее - Ассоциация) является Общее собрание членов Ассоциации (далее - Общее собрание).</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1.2.</w:t>
      </w:r>
      <w:r w:rsidRPr="004C2130">
        <w:rPr>
          <w:rFonts w:ascii="Times New Roman" w:hAnsi="Times New Roman" w:cs="Times New Roman"/>
          <w:sz w:val="24"/>
          <w:szCs w:val="24"/>
        </w:rPr>
        <w:tab/>
        <w:t>Основной функцией Общего собрания является обеспечение соблюдения Ассоциацией уставных целей, для достижения которых он создан.</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1.3.</w:t>
      </w:r>
      <w:r w:rsidRPr="004C2130">
        <w:rPr>
          <w:rFonts w:ascii="Times New Roman" w:hAnsi="Times New Roman" w:cs="Times New Roman"/>
          <w:sz w:val="24"/>
          <w:szCs w:val="24"/>
        </w:rPr>
        <w:tab/>
        <w:t>Общее собрание полномочно рассматривать вопросы, отнесенные к его компетенции Федеральными законами и Уставом Ассоциации.</w:t>
      </w:r>
    </w:p>
    <w:p w:rsidR="006F1FA0" w:rsidRPr="004C2130" w:rsidRDefault="006F1FA0" w:rsidP="008F05C1">
      <w:pPr>
        <w:jc w:val="center"/>
        <w:rPr>
          <w:rFonts w:ascii="Times New Roman" w:hAnsi="Times New Roman" w:cs="Times New Roman"/>
          <w:sz w:val="24"/>
          <w:szCs w:val="24"/>
        </w:rPr>
      </w:pPr>
      <w:r w:rsidRPr="004C2130">
        <w:rPr>
          <w:rFonts w:ascii="Times New Roman" w:hAnsi="Times New Roman" w:cs="Times New Roman"/>
          <w:sz w:val="24"/>
          <w:szCs w:val="24"/>
        </w:rPr>
        <w:t>2.</w:t>
      </w:r>
      <w:r w:rsidRPr="004C2130">
        <w:rPr>
          <w:rFonts w:ascii="Times New Roman" w:hAnsi="Times New Roman" w:cs="Times New Roman"/>
          <w:sz w:val="24"/>
          <w:szCs w:val="24"/>
        </w:rPr>
        <w:tab/>
        <w:t>Полномочия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2.1.</w:t>
      </w:r>
      <w:r w:rsidRPr="004C2130">
        <w:rPr>
          <w:rFonts w:ascii="Times New Roman" w:hAnsi="Times New Roman" w:cs="Times New Roman"/>
          <w:sz w:val="24"/>
          <w:szCs w:val="24"/>
        </w:rPr>
        <w:tab/>
        <w:t>К компетенции Общего собрания членов Ассоциации относятся следующие вопросы:</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Устава Ассоциации, внесение в него изменений;</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избрание тайным голосованием членов постоянно действующего коллегиального органа управления Ассоциации,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размеров вступительного и регулярных членских взносов, и порядка их уплаты;</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размеров взносов в компенсационный фонд возмещения вреда, порядок формирования такого компенсационного фонда;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размеров взносов в компенсационный фонд обеспечения договорных обязательств, порядок формирования такого компенсационного фонда;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следующих документов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компенсационном фонде возмещения вреда;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компенсационном фонде обеспечения договорных обязательств;</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реестре членов саморегулируемой организации;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процедуре рассмотрения жалоб на действия (бездействие) членов Ассоциации и иных обращений, поступивших в Ассоциацию;</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проведении Ассоциацией анализа деятельности своих членов на основании информации, представляемой ими в форме отчетов;</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членстве в Ассоциации, в том числе о требованиях к членам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о Правлении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компетенции Генерального директора Ассоциации и порядка осуществления им руководства текущей деятельностью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установление правил размещения и инвестирования средств компенсационного фонда возмещения вреда и компенсационного фонда обеспечения договорных обязательств, принятие решения об инвестировании средств компенсационного фонда возмещения вреда и компенсационного фонда обеспечения договорных обязательств, определение возможных способов размещения средств компенсационного фонда возмещения вреда и компенсационного фонда обеспечения договорных обязательств Ассоциации в кредитных организациях;</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lastRenderedPageBreak/>
        <w:t>определение приоритетных направлений деятельности Ассоциации, принципов формирования и использования её имущества;</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решения о реорганизации или ликвидации Ассоциации, назначение ликвидатора или ликвидационной комиссии;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мер дисциплинарного воздействия, порядка и оснований их применения, порядка рассмотрения дел о нарушении членами Ассоциации требований стандартов и правил Ассоциации, условий членства в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отчётов Правления Ассоциации и Генерального директора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утверждение сметы Ассоциации, внесение в неё изменений, утверждение годовой бухгалтерской отчетности Ассоциации;</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рассмотрение жалобы лица, исключенного из членов Ассоциации, на необоснованность принятого Правлением Ассоциации решения об исключении и принятие решения по такой жалобе;</w:t>
      </w:r>
    </w:p>
    <w:p w:rsidR="008F05C1" w:rsidRPr="004C2130" w:rsidRDefault="008F05C1" w:rsidP="008F05C1">
      <w:pPr>
        <w:pStyle w:val="a7"/>
        <w:numPr>
          <w:ilvl w:val="0"/>
          <w:numId w:val="1"/>
        </w:numPr>
        <w:ind w:left="426"/>
        <w:jc w:val="both"/>
        <w:rPr>
          <w:rFonts w:ascii="Times New Roman" w:hAnsi="Times New Roman" w:cs="Times New Roman"/>
          <w:sz w:val="24"/>
          <w:szCs w:val="24"/>
        </w:rPr>
      </w:pPr>
      <w:r w:rsidRPr="004C2130">
        <w:rPr>
          <w:rFonts w:ascii="Times New Roman" w:hAnsi="Times New Roman" w:cs="Times New Roman"/>
          <w:sz w:val="24"/>
          <w:szCs w:val="24"/>
        </w:rPr>
        <w:t>принятие иных решений, не отнесённых Уставом Ассоциации к компетенции Правления Ассоциации или Генерального директора Ассоциации.</w:t>
      </w:r>
    </w:p>
    <w:p w:rsidR="008F05C1" w:rsidRPr="004C2130" w:rsidRDefault="008F05C1" w:rsidP="008F05C1">
      <w:pPr>
        <w:jc w:val="both"/>
        <w:rPr>
          <w:rFonts w:ascii="Times New Roman" w:hAnsi="Times New Roman" w:cs="Times New Roman"/>
          <w:sz w:val="24"/>
          <w:szCs w:val="24"/>
        </w:rPr>
      </w:pPr>
      <w:r w:rsidRPr="004C2130">
        <w:rPr>
          <w:rFonts w:ascii="Times New Roman" w:hAnsi="Times New Roman" w:cs="Times New Roman"/>
          <w:sz w:val="24"/>
          <w:szCs w:val="24"/>
        </w:rPr>
        <w:t>2.2.</w:t>
      </w:r>
      <w:r w:rsidRPr="004C2130">
        <w:rPr>
          <w:rFonts w:ascii="Times New Roman" w:hAnsi="Times New Roman" w:cs="Times New Roman"/>
          <w:sz w:val="24"/>
          <w:szCs w:val="24"/>
        </w:rPr>
        <w:tab/>
        <w:t xml:space="preserve">Решения Общего собрания членов Ассоциации по вопросам, </w:t>
      </w:r>
      <w:r w:rsidR="00D20222" w:rsidRPr="004C2130">
        <w:rPr>
          <w:rFonts w:ascii="Times New Roman" w:hAnsi="Times New Roman" w:cs="Times New Roman"/>
          <w:sz w:val="24"/>
          <w:szCs w:val="24"/>
        </w:rPr>
        <w:t xml:space="preserve">предусмотренным </w:t>
      </w:r>
      <w:r w:rsidR="00993509" w:rsidRPr="004C2130">
        <w:rPr>
          <w:rFonts w:ascii="Times New Roman" w:hAnsi="Times New Roman" w:cs="Times New Roman"/>
          <w:sz w:val="24"/>
          <w:szCs w:val="24"/>
        </w:rPr>
        <w:t>пунктами 1) – 23)</w:t>
      </w:r>
      <w:r w:rsidRPr="004C2130">
        <w:rPr>
          <w:rFonts w:ascii="Times New Roman" w:hAnsi="Times New Roman" w:cs="Times New Roman"/>
          <w:sz w:val="24"/>
          <w:szCs w:val="24"/>
        </w:rPr>
        <w:t xml:space="preserve"> настоящего Положения, относятся к исключительной компетенции и принимаются квалифицированным большинством в две трети голосов от общего числа голосов членов Ассоциации.</w:t>
      </w:r>
    </w:p>
    <w:p w:rsidR="00F30F22" w:rsidRPr="004C2130" w:rsidRDefault="00F30F22" w:rsidP="008F05C1">
      <w:pPr>
        <w:jc w:val="both"/>
        <w:rPr>
          <w:rFonts w:ascii="Times New Roman" w:hAnsi="Times New Roman" w:cs="Times New Roman"/>
          <w:sz w:val="24"/>
          <w:szCs w:val="24"/>
        </w:rPr>
      </w:pPr>
      <w:r w:rsidRPr="004C2130">
        <w:rPr>
          <w:rFonts w:ascii="Times New Roman" w:hAnsi="Times New Roman" w:cs="Times New Roman"/>
          <w:sz w:val="24"/>
          <w:szCs w:val="24"/>
        </w:rPr>
        <w:t>2.4.   Решения по остальным вопросам принимаются простым большинством от числа голосов членов Ассоциации, присутствующих на Общем собрании членов Ассоциации.</w:t>
      </w:r>
    </w:p>
    <w:p w:rsidR="006F1FA0" w:rsidRPr="004C2130" w:rsidRDefault="006F1FA0" w:rsidP="00F30F22">
      <w:pPr>
        <w:jc w:val="center"/>
        <w:rPr>
          <w:rFonts w:ascii="Times New Roman" w:hAnsi="Times New Roman" w:cs="Times New Roman"/>
          <w:sz w:val="24"/>
          <w:szCs w:val="24"/>
        </w:rPr>
      </w:pPr>
      <w:r w:rsidRPr="004C2130">
        <w:rPr>
          <w:rFonts w:ascii="Times New Roman" w:hAnsi="Times New Roman" w:cs="Times New Roman"/>
          <w:sz w:val="24"/>
          <w:szCs w:val="24"/>
        </w:rPr>
        <w:t>3.</w:t>
      </w:r>
      <w:r w:rsidRPr="004C2130">
        <w:rPr>
          <w:rFonts w:ascii="Times New Roman" w:hAnsi="Times New Roman" w:cs="Times New Roman"/>
          <w:sz w:val="24"/>
          <w:szCs w:val="24"/>
        </w:rPr>
        <w:tab/>
        <w:t>Виды Общего собрания</w:t>
      </w:r>
    </w:p>
    <w:p w:rsidR="00F30F22" w:rsidRPr="004C2130" w:rsidRDefault="00F30F22" w:rsidP="00F30F22">
      <w:pPr>
        <w:jc w:val="both"/>
        <w:rPr>
          <w:rFonts w:ascii="Times New Roman" w:hAnsi="Times New Roman" w:cs="Times New Roman"/>
          <w:sz w:val="24"/>
          <w:szCs w:val="24"/>
        </w:rPr>
      </w:pPr>
      <w:r w:rsidRPr="004C2130">
        <w:rPr>
          <w:rFonts w:ascii="Times New Roman" w:hAnsi="Times New Roman" w:cs="Times New Roman"/>
          <w:sz w:val="24"/>
          <w:szCs w:val="24"/>
        </w:rPr>
        <w:t>3.1. Общее собрание членов Ассоциации осуществляет свои полномочия путем проведения очередных и (или) внеочередных собраний членов Ассоциации.</w:t>
      </w:r>
    </w:p>
    <w:p w:rsidR="00F30F22" w:rsidRPr="004C2130" w:rsidRDefault="00F30F22" w:rsidP="00F30F22">
      <w:pPr>
        <w:jc w:val="both"/>
        <w:rPr>
          <w:rFonts w:ascii="Times New Roman" w:hAnsi="Times New Roman" w:cs="Times New Roman"/>
          <w:sz w:val="24"/>
          <w:szCs w:val="24"/>
        </w:rPr>
      </w:pPr>
      <w:r w:rsidRPr="004C2130">
        <w:rPr>
          <w:rFonts w:ascii="Times New Roman" w:hAnsi="Times New Roman" w:cs="Times New Roman"/>
          <w:sz w:val="24"/>
          <w:szCs w:val="24"/>
        </w:rPr>
        <w:t xml:space="preserve">3.2. Очередное Общее собрание членов Ассоциации проводится не реже одного раза в год, в сроки, устанавливаемые Правлением Ассоциации. </w:t>
      </w:r>
    </w:p>
    <w:p w:rsidR="00F30F22" w:rsidRPr="004C2130" w:rsidRDefault="00F30F22" w:rsidP="00F30F22">
      <w:pPr>
        <w:jc w:val="both"/>
        <w:rPr>
          <w:rFonts w:ascii="Times New Roman" w:hAnsi="Times New Roman" w:cs="Times New Roman"/>
          <w:sz w:val="24"/>
          <w:szCs w:val="24"/>
        </w:rPr>
      </w:pPr>
      <w:r w:rsidRPr="004C2130">
        <w:rPr>
          <w:rFonts w:ascii="Times New Roman" w:hAnsi="Times New Roman" w:cs="Times New Roman"/>
          <w:sz w:val="24"/>
          <w:szCs w:val="24"/>
        </w:rPr>
        <w:t>3.3. Внеочередное собрание членов Ассоциации созывается по решению Руководителя Правления Ассоциации, Правления Ассоциации, либо по требованию не менее одной трети членов Ассоциации.</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4.</w:t>
      </w:r>
      <w:r w:rsidRPr="004C2130">
        <w:rPr>
          <w:rFonts w:ascii="Times New Roman" w:hAnsi="Times New Roman" w:cs="Times New Roman"/>
          <w:sz w:val="24"/>
          <w:szCs w:val="24"/>
        </w:rPr>
        <w:tab/>
        <w:t>Порядок созыва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4.1.</w:t>
      </w:r>
      <w:r w:rsidRPr="004C2130">
        <w:rPr>
          <w:rFonts w:ascii="Times New Roman" w:hAnsi="Times New Roman" w:cs="Times New Roman"/>
          <w:sz w:val="24"/>
          <w:szCs w:val="24"/>
        </w:rPr>
        <w:tab/>
        <w:t xml:space="preserve">Члены Ассоциации уведомляются о созыве </w:t>
      </w:r>
      <w:r w:rsidR="001F2654" w:rsidRPr="004C2130">
        <w:rPr>
          <w:rFonts w:ascii="Times New Roman" w:hAnsi="Times New Roman" w:cs="Times New Roman"/>
          <w:sz w:val="24"/>
          <w:szCs w:val="24"/>
        </w:rPr>
        <w:t xml:space="preserve">Общего </w:t>
      </w:r>
      <w:r w:rsidRPr="004C2130">
        <w:rPr>
          <w:rFonts w:ascii="Times New Roman" w:hAnsi="Times New Roman" w:cs="Times New Roman"/>
          <w:sz w:val="24"/>
          <w:szCs w:val="24"/>
        </w:rPr>
        <w:t xml:space="preserve">собрания и предварительной повестке дня Общего собрания членов Ассоциации не позднее, чем за </w:t>
      </w:r>
      <w:r w:rsidR="00993509" w:rsidRPr="004C2130">
        <w:rPr>
          <w:rFonts w:ascii="Times New Roman" w:hAnsi="Times New Roman" w:cs="Times New Roman"/>
          <w:sz w:val="24"/>
          <w:szCs w:val="24"/>
        </w:rPr>
        <w:t>10 (</w:t>
      </w:r>
      <w:r w:rsidR="001F2654" w:rsidRPr="004C2130">
        <w:rPr>
          <w:rFonts w:ascii="Times New Roman" w:hAnsi="Times New Roman" w:cs="Times New Roman"/>
          <w:sz w:val="24"/>
          <w:szCs w:val="24"/>
        </w:rPr>
        <w:t>десять</w:t>
      </w:r>
      <w:r w:rsidR="00993509" w:rsidRPr="004C2130">
        <w:rPr>
          <w:rFonts w:ascii="Times New Roman" w:hAnsi="Times New Roman" w:cs="Times New Roman"/>
          <w:sz w:val="24"/>
          <w:szCs w:val="24"/>
        </w:rPr>
        <w:t>)</w:t>
      </w:r>
      <w:r w:rsidRPr="004C2130">
        <w:rPr>
          <w:rFonts w:ascii="Times New Roman" w:hAnsi="Times New Roman" w:cs="Times New Roman"/>
          <w:sz w:val="24"/>
          <w:szCs w:val="24"/>
        </w:rPr>
        <w:t xml:space="preserve"> дней до даты его проведения посредством направления уведомления членам Ассоциации</w:t>
      </w:r>
      <w:r w:rsidR="001F2654" w:rsidRPr="004C2130">
        <w:rPr>
          <w:rFonts w:ascii="Times New Roman" w:hAnsi="Times New Roman" w:cs="Times New Roman"/>
          <w:sz w:val="24"/>
          <w:szCs w:val="24"/>
        </w:rPr>
        <w:t xml:space="preserve"> или</w:t>
      </w:r>
      <w:r w:rsidRPr="004C2130">
        <w:rPr>
          <w:rFonts w:ascii="Times New Roman" w:hAnsi="Times New Roman" w:cs="Times New Roman"/>
          <w:sz w:val="24"/>
          <w:szCs w:val="24"/>
        </w:rPr>
        <w:t xml:space="preserve"> размещения уведомления на официальном сайте Ассоциации в сети «Интернет».</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4.2.</w:t>
      </w:r>
      <w:r w:rsidRPr="004C2130">
        <w:rPr>
          <w:rFonts w:ascii="Times New Roman" w:hAnsi="Times New Roman" w:cs="Times New Roman"/>
          <w:sz w:val="24"/>
          <w:szCs w:val="24"/>
        </w:rPr>
        <w:tab/>
        <w:t>В решении Правления Ассоциации о проведении Общего собрания должны быть определены:</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1)</w:t>
      </w:r>
      <w:r w:rsidRPr="004C2130">
        <w:rPr>
          <w:rFonts w:ascii="Times New Roman" w:hAnsi="Times New Roman" w:cs="Times New Roman"/>
          <w:sz w:val="24"/>
          <w:szCs w:val="24"/>
        </w:rPr>
        <w:tab/>
        <w:t>статус Общего собрания: очередное или внеочередное;</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2)</w:t>
      </w:r>
      <w:r w:rsidRPr="004C2130">
        <w:rPr>
          <w:rFonts w:ascii="Times New Roman" w:hAnsi="Times New Roman" w:cs="Times New Roman"/>
          <w:sz w:val="24"/>
          <w:szCs w:val="24"/>
        </w:rPr>
        <w:tab/>
        <w:t>основание созыва для внеочередного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3)</w:t>
      </w:r>
      <w:r w:rsidRPr="004C2130">
        <w:rPr>
          <w:rFonts w:ascii="Times New Roman" w:hAnsi="Times New Roman" w:cs="Times New Roman"/>
          <w:sz w:val="24"/>
          <w:szCs w:val="24"/>
        </w:rPr>
        <w:tab/>
        <w:t>дата, место и время проведения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lastRenderedPageBreak/>
        <w:t>4)</w:t>
      </w:r>
      <w:r w:rsidRPr="004C2130">
        <w:rPr>
          <w:rFonts w:ascii="Times New Roman" w:hAnsi="Times New Roman" w:cs="Times New Roman"/>
          <w:sz w:val="24"/>
          <w:szCs w:val="24"/>
        </w:rPr>
        <w:tab/>
        <w:t>предварительная повестка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5)</w:t>
      </w:r>
      <w:r w:rsidRPr="004C2130">
        <w:rPr>
          <w:rFonts w:ascii="Times New Roman" w:hAnsi="Times New Roman" w:cs="Times New Roman"/>
          <w:sz w:val="24"/>
          <w:szCs w:val="24"/>
        </w:rPr>
        <w:tab/>
        <w:t>дата окончания приема предложений - членов Ассоциации по повестке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w:t>
      </w:r>
      <w:r w:rsidRPr="004C2130">
        <w:rPr>
          <w:rFonts w:ascii="Times New Roman" w:hAnsi="Times New Roman" w:cs="Times New Roman"/>
          <w:sz w:val="24"/>
          <w:szCs w:val="24"/>
        </w:rPr>
        <w:tab/>
        <w:t>перечень информации и материалов для предварительного ознакомления;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w:t>
      </w:r>
      <w:r w:rsidRPr="004C2130">
        <w:rPr>
          <w:rFonts w:ascii="Times New Roman" w:hAnsi="Times New Roman" w:cs="Times New Roman"/>
          <w:sz w:val="24"/>
          <w:szCs w:val="24"/>
        </w:rPr>
        <w:tab/>
        <w:t>порядок голосования по каждому вопросу повестки дня (открытое или тайное с использованием бюллетеней);</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w:t>
      </w:r>
      <w:r w:rsidRPr="004C2130">
        <w:rPr>
          <w:rFonts w:ascii="Times New Roman" w:hAnsi="Times New Roman" w:cs="Times New Roman"/>
          <w:sz w:val="24"/>
          <w:szCs w:val="24"/>
        </w:rPr>
        <w:tab/>
        <w:t>иные вопросы, необходимые для подготовки к проведению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4.</w:t>
      </w:r>
      <w:r w:rsidR="009302E8" w:rsidRPr="004C2130">
        <w:rPr>
          <w:rFonts w:ascii="Times New Roman" w:hAnsi="Times New Roman" w:cs="Times New Roman"/>
          <w:sz w:val="24"/>
          <w:szCs w:val="24"/>
        </w:rPr>
        <w:t>3</w:t>
      </w:r>
      <w:r w:rsidRPr="004C2130">
        <w:rPr>
          <w:rFonts w:ascii="Times New Roman" w:hAnsi="Times New Roman" w:cs="Times New Roman"/>
          <w:sz w:val="24"/>
          <w:szCs w:val="24"/>
        </w:rPr>
        <w:t>. Окончательная повестка дня Общего собрания утверждается Общим собранием в порядке, определенном регламентом его проведения с учетом предварительной повестки дня, сформированной Правлением Ассоциации.</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5.</w:t>
      </w:r>
      <w:r w:rsidRPr="004C2130">
        <w:rPr>
          <w:rFonts w:ascii="Times New Roman" w:hAnsi="Times New Roman" w:cs="Times New Roman"/>
          <w:sz w:val="24"/>
          <w:szCs w:val="24"/>
        </w:rPr>
        <w:tab/>
        <w:t>Формирование повестки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5.1.</w:t>
      </w:r>
      <w:r w:rsidRPr="004C2130">
        <w:rPr>
          <w:rFonts w:ascii="Times New Roman" w:hAnsi="Times New Roman" w:cs="Times New Roman"/>
          <w:sz w:val="24"/>
          <w:szCs w:val="24"/>
        </w:rPr>
        <w:tab/>
        <w:t>Правление Ассоциации формирует предварительную повестку дня Общего собрания.</w:t>
      </w:r>
    </w:p>
    <w:p w:rsidR="001F2654" w:rsidRPr="004C2130" w:rsidRDefault="006F1FA0" w:rsidP="001F2654">
      <w:pPr>
        <w:jc w:val="both"/>
        <w:rPr>
          <w:rFonts w:ascii="Times New Roman" w:hAnsi="Times New Roman" w:cs="Times New Roman"/>
          <w:sz w:val="24"/>
          <w:szCs w:val="24"/>
        </w:rPr>
      </w:pPr>
      <w:r w:rsidRPr="004C2130">
        <w:rPr>
          <w:rFonts w:ascii="Times New Roman" w:hAnsi="Times New Roman" w:cs="Times New Roman"/>
          <w:sz w:val="24"/>
          <w:szCs w:val="24"/>
        </w:rPr>
        <w:t>5.2.</w:t>
      </w:r>
      <w:r w:rsidRPr="004C2130">
        <w:rPr>
          <w:rFonts w:ascii="Times New Roman" w:hAnsi="Times New Roman" w:cs="Times New Roman"/>
          <w:sz w:val="24"/>
          <w:szCs w:val="24"/>
        </w:rPr>
        <w:tab/>
      </w:r>
      <w:r w:rsidR="001F2654" w:rsidRPr="004C2130">
        <w:rPr>
          <w:rFonts w:ascii="Times New Roman" w:hAnsi="Times New Roman" w:cs="Times New Roman"/>
          <w:sz w:val="24"/>
          <w:szCs w:val="24"/>
        </w:rPr>
        <w:t>Любой член Ассоциации вправе вносить предложения о включении в повестку дня очередного Общего собрания дополнительных вопросов не позднее, чем за 3 (три) дня до даты его проведения. По результатам рассмотрения предложений о включении в повестку дня дополнительных вопросов Правление утверждает предварительную повестку дня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В повестку дня не включаются вопросы, которые не относятся к компетенции Общего собрания и (или) не соответствуют требованиям законодательства Российской Федерации.</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5.3.</w:t>
      </w:r>
      <w:r w:rsidRPr="004C2130">
        <w:rPr>
          <w:rFonts w:ascii="Times New Roman" w:hAnsi="Times New Roman" w:cs="Times New Roman"/>
          <w:sz w:val="24"/>
          <w:szCs w:val="24"/>
        </w:rPr>
        <w:tab/>
        <w:t>Предложения в повестку дня очередного или внеочередного Общего собрания должны быть направлены в письменном виде за подписью лица (органа) или его представителя, вносящего соответствующее предложение способом, обеспечивающим подтверждение доставки соответствующего отправления.</w:t>
      </w:r>
    </w:p>
    <w:p w:rsidR="001F2654" w:rsidRPr="004C2130" w:rsidRDefault="001F2654" w:rsidP="001F2654">
      <w:pPr>
        <w:jc w:val="both"/>
        <w:rPr>
          <w:rFonts w:ascii="Times New Roman" w:hAnsi="Times New Roman" w:cs="Times New Roman"/>
          <w:sz w:val="24"/>
          <w:szCs w:val="24"/>
        </w:rPr>
      </w:pPr>
      <w:r w:rsidRPr="004C2130">
        <w:rPr>
          <w:rFonts w:ascii="Times New Roman" w:hAnsi="Times New Roman" w:cs="Times New Roman"/>
          <w:sz w:val="24"/>
          <w:szCs w:val="24"/>
        </w:rPr>
        <w:t>5.4. Изменения в повестку дня могут быть внесены по требованию Генерального директора или Правления Ассоциации не позднее чем за 2 (два) дня до даты проведения Общего собрания. Требования, поступившие позже, в повестку дня не включаются.</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6.</w:t>
      </w:r>
      <w:r w:rsidRPr="004C2130">
        <w:rPr>
          <w:rFonts w:ascii="Times New Roman" w:hAnsi="Times New Roman" w:cs="Times New Roman"/>
          <w:sz w:val="24"/>
          <w:szCs w:val="24"/>
        </w:rPr>
        <w:tab/>
        <w:t>Правомочность Общего собрания. Кворум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6.1.</w:t>
      </w:r>
      <w:r w:rsidRPr="004C2130">
        <w:rPr>
          <w:rFonts w:ascii="Times New Roman" w:hAnsi="Times New Roman" w:cs="Times New Roman"/>
          <w:sz w:val="24"/>
          <w:szCs w:val="24"/>
        </w:rPr>
        <w:tab/>
      </w:r>
      <w:r w:rsidR="009302E8" w:rsidRPr="004C2130">
        <w:rPr>
          <w:rFonts w:ascii="Times New Roman" w:hAnsi="Times New Roman" w:cs="Times New Roman"/>
          <w:sz w:val="24"/>
          <w:szCs w:val="24"/>
        </w:rPr>
        <w:t>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 если более высокий кворум не требуется в соответствии с законодательством Российской Федерации и настоящим Уставом.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6.2.</w:t>
      </w:r>
      <w:r w:rsidRPr="004C2130">
        <w:rPr>
          <w:rFonts w:ascii="Times New Roman" w:hAnsi="Times New Roman" w:cs="Times New Roman"/>
          <w:sz w:val="24"/>
          <w:szCs w:val="24"/>
        </w:rPr>
        <w:tab/>
        <w:t>При отсутствии кворума через один час после назначенного времени проведения Общего собрания (если этот срок не будет продлен большинством фактически присутствующих участников Общего собрания), такое Общее собрание признается несостоявшимся.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6.3.</w:t>
      </w:r>
      <w:r w:rsidRPr="004C2130">
        <w:rPr>
          <w:rFonts w:ascii="Times New Roman" w:hAnsi="Times New Roman" w:cs="Times New Roman"/>
          <w:sz w:val="24"/>
          <w:szCs w:val="24"/>
        </w:rPr>
        <w:tab/>
        <w:t>В течение пяти дней с первоначально назначенной даты несостоявшегося Общего собрания Правлением назначается новая дата проведения повторного Общего собрания, которая не может быть позднее пятнадцати дней с первоначально назначенной даты несостоявшегося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lastRenderedPageBreak/>
        <w:t>6.4.</w:t>
      </w:r>
      <w:r w:rsidRPr="004C2130">
        <w:rPr>
          <w:rFonts w:ascii="Times New Roman" w:hAnsi="Times New Roman" w:cs="Times New Roman"/>
          <w:sz w:val="24"/>
          <w:szCs w:val="24"/>
        </w:rPr>
        <w:tab/>
        <w:t>Если первоначальное Общее собрание признано несостоявшимся, то по решению Правления повторное Общее собрание может не проводиться. В таком случае, последующее Общее собрание созывается в общем порядке.</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7.</w:t>
      </w:r>
      <w:r w:rsidRPr="004C2130">
        <w:rPr>
          <w:rFonts w:ascii="Times New Roman" w:hAnsi="Times New Roman" w:cs="Times New Roman"/>
          <w:sz w:val="24"/>
          <w:szCs w:val="24"/>
        </w:rPr>
        <w:tab/>
        <w:t>Порядок 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7.1.</w:t>
      </w:r>
      <w:r w:rsidRPr="004C2130">
        <w:rPr>
          <w:rFonts w:ascii="Times New Roman" w:hAnsi="Times New Roman" w:cs="Times New Roman"/>
          <w:sz w:val="24"/>
          <w:szCs w:val="24"/>
        </w:rPr>
        <w:tab/>
        <w:t>Общее собрание проводится в порядке, установленном Уставом, настоящим Положением, а в неурегулированной названными документами части - решениями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7.2.</w:t>
      </w:r>
      <w:r w:rsidRPr="004C2130">
        <w:rPr>
          <w:rFonts w:ascii="Times New Roman" w:hAnsi="Times New Roman" w:cs="Times New Roman"/>
          <w:sz w:val="24"/>
          <w:szCs w:val="24"/>
        </w:rPr>
        <w:tab/>
        <w:t>Перед открытием Общего собрания проводится регистрация представителей юридических лиц и индивидуальных предпринимателей - членов Ассоциации, прибывших для участия в Общем собрании. Проведение регистрации организует Генеральный директор Ассоциации.</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Регистрация участников Общего собрания осуществляется на основании данных реестра членов Ассоциации на дату проведения Общего собрания, а также документов, удостоверяющих личность представителей членов Ассоциации и их полномочий для участия в Общем собрании. Не зарегистрировавшийся член Ассоциации не вправе принимать участие в голосовании.</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Полномочия представителей членов Ассоциации должны быть подтверждены доверенностью, выдаваемой членом Ассоциации своему представителю для участия в Общем собрании. Доверенность заверяется членом Ассоциации или нотариально.</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7.3.</w:t>
      </w:r>
      <w:r w:rsidRPr="004C2130">
        <w:rPr>
          <w:rFonts w:ascii="Times New Roman" w:hAnsi="Times New Roman" w:cs="Times New Roman"/>
          <w:sz w:val="24"/>
          <w:szCs w:val="24"/>
        </w:rPr>
        <w:tab/>
        <w:t>Общее собрание открывается в указанное в уведомлении о проведении Общего собрания время или позже по решению большинства зарегистрированных к этому времени участников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7.4.</w:t>
      </w:r>
      <w:r w:rsidRPr="004C2130">
        <w:rPr>
          <w:rFonts w:ascii="Times New Roman" w:hAnsi="Times New Roman" w:cs="Times New Roman"/>
          <w:sz w:val="24"/>
          <w:szCs w:val="24"/>
        </w:rPr>
        <w:tab/>
        <w:t>Общее собрание открывается Председателем Правления или Генеральным директором, а в их отсутствие - одним из членов Правления, который организует выборы Председателя Общего собрания, Счетной комиссии и иных органов, необходимых для проведения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Председатель ведет Общее собрание в соответствии с утвержденной повесткой дня.</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8.</w:t>
      </w:r>
      <w:r w:rsidRPr="004C2130">
        <w:rPr>
          <w:rFonts w:ascii="Times New Roman" w:hAnsi="Times New Roman" w:cs="Times New Roman"/>
          <w:sz w:val="24"/>
          <w:szCs w:val="24"/>
        </w:rPr>
        <w:tab/>
        <w:t>Порядок принятия решений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8.1.</w:t>
      </w:r>
      <w:r w:rsidRPr="004C2130">
        <w:rPr>
          <w:rFonts w:ascii="Times New Roman" w:hAnsi="Times New Roman" w:cs="Times New Roman"/>
          <w:sz w:val="24"/>
          <w:szCs w:val="24"/>
        </w:rPr>
        <w:tab/>
        <w:t xml:space="preserve"> Решения Общего собрания принимаются открытым или тайным голосованием присутствующих на собрании членов Ассоциации. При выдвижении нескольких кандидатур для избрания на выборные должности, выборы проводятся только тайным голосованием.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Общее собрание членов Ассоциации вправе принимать решения только по вопросам повестки дня, доведенной до членов Ассоциации в установленном настоящим Положением порядке.</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При голосовании на Общем собрании каждый член Ассоциации обладает одним голосом.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Порядок проведения голосования по каждому вопросу повестки дня устанавливается регламентом проведения Общего собрания или Общим собранием.</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8.2.</w:t>
      </w:r>
      <w:r w:rsidRPr="004C2130">
        <w:rPr>
          <w:rFonts w:ascii="Times New Roman" w:hAnsi="Times New Roman" w:cs="Times New Roman"/>
          <w:sz w:val="24"/>
          <w:szCs w:val="24"/>
        </w:rPr>
        <w:tab/>
        <w:t xml:space="preserve">Решения Общего собрания оформляются протоколом Общего собрания членов Ассоциации. Протокол подписывают Председатель Общего собрания и секретарь не позднее пяти рабочих дней после даты проведения Общего собрания. Он составляется в </w:t>
      </w:r>
      <w:r w:rsidRPr="004C2130">
        <w:rPr>
          <w:rFonts w:ascii="Times New Roman" w:hAnsi="Times New Roman" w:cs="Times New Roman"/>
          <w:sz w:val="24"/>
          <w:szCs w:val="24"/>
        </w:rPr>
        <w:lastRenderedPageBreak/>
        <w:t>произвольной форме с обязательным указанием общего количества присутствующих на Общем собрании членов Ассоциации (кворум), распределения голосов присутствующих членов Ассоциации при голосовании по каждому вопросу повестки дня, принятых на Общем собрании решений по каждому вопросу повестки дня. Протокол Общего собрания должен быть размещен на официальном сайте Ассоциации в сети «Интернет» в течение пяти рабочих дней со дня, следующего за днем проведения Общего собрания.</w:t>
      </w:r>
    </w:p>
    <w:p w:rsidR="006F1FA0" w:rsidRPr="004C2130" w:rsidRDefault="006F1FA0" w:rsidP="008F05C1">
      <w:pPr>
        <w:jc w:val="both"/>
        <w:rPr>
          <w:rFonts w:ascii="Times New Roman" w:hAnsi="Times New Roman" w:cs="Times New Roman"/>
          <w:sz w:val="24"/>
          <w:szCs w:val="24"/>
        </w:rPr>
      </w:pPr>
      <w:r w:rsidRPr="004C2130">
        <w:rPr>
          <w:rFonts w:ascii="Times New Roman" w:hAnsi="Times New Roman" w:cs="Times New Roman"/>
          <w:sz w:val="24"/>
          <w:szCs w:val="24"/>
        </w:rPr>
        <w:t>8.</w:t>
      </w:r>
      <w:r w:rsidR="009302E8" w:rsidRPr="004C2130">
        <w:rPr>
          <w:rFonts w:ascii="Times New Roman" w:hAnsi="Times New Roman" w:cs="Times New Roman"/>
          <w:sz w:val="24"/>
          <w:szCs w:val="24"/>
        </w:rPr>
        <w:t>3</w:t>
      </w:r>
      <w:r w:rsidRPr="004C2130">
        <w:rPr>
          <w:rFonts w:ascii="Times New Roman" w:hAnsi="Times New Roman" w:cs="Times New Roman"/>
          <w:sz w:val="24"/>
          <w:szCs w:val="24"/>
        </w:rPr>
        <w:t>.</w:t>
      </w:r>
      <w:r w:rsidR="009302E8" w:rsidRPr="004C2130">
        <w:rPr>
          <w:rFonts w:ascii="Times New Roman" w:hAnsi="Times New Roman" w:cs="Times New Roman"/>
          <w:sz w:val="24"/>
          <w:szCs w:val="24"/>
        </w:rPr>
        <w:t xml:space="preserve">   </w:t>
      </w:r>
      <w:r w:rsidRPr="004C2130">
        <w:rPr>
          <w:rFonts w:ascii="Times New Roman" w:hAnsi="Times New Roman" w:cs="Times New Roman"/>
          <w:sz w:val="24"/>
          <w:szCs w:val="24"/>
        </w:rPr>
        <w:t>3а содержание и своевременность оформления указанного протокола отвечает Председатель Общего собрания. Оформленный надлежащим образом протокол Общего собрания передается Генеральному директору Ассоциации, который обязан обеспечить его сохранность.</w:t>
      </w:r>
    </w:p>
    <w:p w:rsidR="006F1FA0" w:rsidRPr="004C2130" w:rsidRDefault="006F1FA0" w:rsidP="009302E8">
      <w:pPr>
        <w:jc w:val="center"/>
        <w:rPr>
          <w:rFonts w:ascii="Times New Roman" w:hAnsi="Times New Roman" w:cs="Times New Roman"/>
          <w:sz w:val="24"/>
          <w:szCs w:val="24"/>
        </w:rPr>
      </w:pPr>
      <w:r w:rsidRPr="004C2130">
        <w:rPr>
          <w:rFonts w:ascii="Times New Roman" w:hAnsi="Times New Roman" w:cs="Times New Roman"/>
          <w:sz w:val="24"/>
          <w:szCs w:val="24"/>
        </w:rPr>
        <w:t>9.</w:t>
      </w:r>
      <w:r w:rsidRPr="004C2130">
        <w:rPr>
          <w:rFonts w:ascii="Times New Roman" w:hAnsi="Times New Roman" w:cs="Times New Roman"/>
          <w:sz w:val="24"/>
          <w:szCs w:val="24"/>
        </w:rPr>
        <w:tab/>
        <w:t>ЗАКЛЮЧИТЕЛЬНЫЕ ПОЛОЖЕНИЯ</w:t>
      </w:r>
    </w:p>
    <w:p w:rsidR="00CE5D31" w:rsidRPr="004C2130" w:rsidRDefault="00993509" w:rsidP="008F05C1">
      <w:pPr>
        <w:jc w:val="both"/>
        <w:rPr>
          <w:rFonts w:ascii="Times New Roman" w:hAnsi="Times New Roman" w:cs="Times New Roman"/>
          <w:sz w:val="24"/>
          <w:szCs w:val="24"/>
        </w:rPr>
      </w:pPr>
      <w:r w:rsidRPr="004C2130">
        <w:rPr>
          <w:rFonts w:ascii="Times New Roman" w:hAnsi="Times New Roman" w:cs="Times New Roman"/>
          <w:sz w:val="24"/>
          <w:szCs w:val="24"/>
        </w:rPr>
        <w:t>9.1. Настоящее Положение, изменения, решения о признании утратившим силу вступают в силу не ранее чем через десять дней после дня их принятия.</w:t>
      </w:r>
      <w:bookmarkEnd w:id="0"/>
    </w:p>
    <w:sectPr w:rsidR="00CE5D31" w:rsidRPr="004C2130" w:rsidSect="006F1FA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E5" w:rsidRDefault="00B73AE5" w:rsidP="006F1FA0">
      <w:pPr>
        <w:spacing w:after="0" w:line="240" w:lineRule="auto"/>
      </w:pPr>
      <w:r>
        <w:separator/>
      </w:r>
    </w:p>
  </w:endnote>
  <w:endnote w:type="continuationSeparator" w:id="0">
    <w:p w:rsidR="00B73AE5" w:rsidRDefault="00B73AE5" w:rsidP="006F1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808716"/>
      <w:docPartObj>
        <w:docPartGallery w:val="Page Numbers (Bottom of Page)"/>
        <w:docPartUnique/>
      </w:docPartObj>
    </w:sdtPr>
    <w:sdtEndPr/>
    <w:sdtContent>
      <w:p w:rsidR="006F1FA0" w:rsidRDefault="006F1FA0">
        <w:pPr>
          <w:pStyle w:val="a5"/>
          <w:jc w:val="right"/>
        </w:pPr>
        <w:r>
          <w:fldChar w:fldCharType="begin"/>
        </w:r>
        <w:r>
          <w:instrText>PAGE   \* MERGEFORMAT</w:instrText>
        </w:r>
        <w:r>
          <w:fldChar w:fldCharType="separate"/>
        </w:r>
        <w:r w:rsidR="004C2130">
          <w:rPr>
            <w:noProof/>
          </w:rPr>
          <w:t>6</w:t>
        </w:r>
        <w:r>
          <w:fldChar w:fldCharType="end"/>
        </w:r>
      </w:p>
    </w:sdtContent>
  </w:sdt>
  <w:p w:rsidR="006F1FA0" w:rsidRDefault="006F1F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E5" w:rsidRDefault="00B73AE5" w:rsidP="006F1FA0">
      <w:pPr>
        <w:spacing w:after="0" w:line="240" w:lineRule="auto"/>
      </w:pPr>
      <w:r>
        <w:separator/>
      </w:r>
    </w:p>
  </w:footnote>
  <w:footnote w:type="continuationSeparator" w:id="0">
    <w:p w:rsidR="00B73AE5" w:rsidRDefault="00B73AE5" w:rsidP="006F1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05E2F"/>
    <w:multiLevelType w:val="hybridMultilevel"/>
    <w:tmpl w:val="40F8D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6F49FE"/>
    <w:multiLevelType w:val="hybridMultilevel"/>
    <w:tmpl w:val="C4048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A0"/>
    <w:rsid w:val="000C4404"/>
    <w:rsid w:val="001F2654"/>
    <w:rsid w:val="00236196"/>
    <w:rsid w:val="002B58D5"/>
    <w:rsid w:val="002C043F"/>
    <w:rsid w:val="00494835"/>
    <w:rsid w:val="004C2130"/>
    <w:rsid w:val="00577CC1"/>
    <w:rsid w:val="006F1FA0"/>
    <w:rsid w:val="0071656D"/>
    <w:rsid w:val="008A55CD"/>
    <w:rsid w:val="008D4CCA"/>
    <w:rsid w:val="008F05C1"/>
    <w:rsid w:val="009302E8"/>
    <w:rsid w:val="00993509"/>
    <w:rsid w:val="00A50B29"/>
    <w:rsid w:val="00AB1548"/>
    <w:rsid w:val="00B73AE5"/>
    <w:rsid w:val="00BB0719"/>
    <w:rsid w:val="00CE5D31"/>
    <w:rsid w:val="00D20222"/>
    <w:rsid w:val="00F30F22"/>
    <w:rsid w:val="00FE1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0EF01"/>
  <w15:chartTrackingRefBased/>
  <w15:docId w15:val="{5351B5EF-EBEA-4DD9-AEC7-B7C6457A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F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1FA0"/>
  </w:style>
  <w:style w:type="paragraph" w:styleId="a5">
    <w:name w:val="footer"/>
    <w:basedOn w:val="a"/>
    <w:link w:val="a6"/>
    <w:uiPriority w:val="99"/>
    <w:unhideWhenUsed/>
    <w:rsid w:val="006F1F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1FA0"/>
  </w:style>
  <w:style w:type="paragraph" w:styleId="a7">
    <w:name w:val="List Paragraph"/>
    <w:basedOn w:val="a"/>
    <w:uiPriority w:val="34"/>
    <w:qFormat/>
    <w:rsid w:val="008F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Юдина</dc:creator>
  <cp:keywords/>
  <dc:description/>
  <cp:lastModifiedBy>Екатерина Юдина</cp:lastModifiedBy>
  <cp:revision>4</cp:revision>
  <dcterms:created xsi:type="dcterms:W3CDTF">2019-04-11T13:00:00Z</dcterms:created>
  <dcterms:modified xsi:type="dcterms:W3CDTF">2019-04-22T18:23:00Z</dcterms:modified>
</cp:coreProperties>
</file>